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B5ADF" w14:textId="77777777" w:rsidR="00FD7213" w:rsidRDefault="00000000">
      <w:pPr>
        <w:jc w:val="both"/>
        <w:rPr>
          <w:rFonts w:ascii="Times New Roman" w:eastAsia="Times New Roman" w:hAnsi="Times New Roman" w:cs="Times New Roman"/>
        </w:rPr>
      </w:pPr>
      <w:r>
        <w:rPr>
          <w:rFonts w:ascii="Times New Roman" w:eastAsia="Times New Roman" w:hAnsi="Times New Roman" w:cs="Times New Roman"/>
        </w:rPr>
        <w:tab/>
      </w:r>
    </w:p>
    <w:p w14:paraId="7FAA1126"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i/>
          <w:color w:val="595959"/>
        </w:rPr>
      </w:pPr>
      <w:r>
        <w:rPr>
          <w:rFonts w:ascii="Times New Roman" w:eastAsia="Times New Roman" w:hAnsi="Times New Roman" w:cs="Times New Roman"/>
          <w:i/>
          <w:color w:val="595959"/>
        </w:rPr>
        <w:t xml:space="preserve">I.E.S.  “EL ARGAR”   </w:t>
      </w:r>
    </w:p>
    <w:p w14:paraId="3A60CD79" w14:textId="77777777" w:rsidR="00FD7213" w:rsidRDefault="00000000">
      <w:pPr>
        <w:keepNext/>
        <w:keepLines/>
        <w:pBdr>
          <w:top w:val="nil"/>
          <w:left w:val="nil"/>
          <w:bottom w:val="single" w:sz="4" w:space="1" w:color="5B9BD5"/>
          <w:right w:val="nil"/>
          <w:between w:val="nil"/>
        </w:pBdr>
        <w:spacing w:before="400" w:after="4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ALMERÍA</w:t>
      </w:r>
      <w:r>
        <w:rPr>
          <w:rFonts w:ascii="Times New Roman" w:eastAsia="Times New Roman" w:hAnsi="Times New Roman" w:cs="Times New Roman"/>
          <w:color w:val="000000"/>
          <w:sz w:val="28"/>
          <w:szCs w:val="28"/>
        </w:rPr>
        <w:tab/>
      </w:r>
    </w:p>
    <w:p w14:paraId="2EB77FBD" w14:textId="77777777" w:rsidR="00FD7213" w:rsidRDefault="00000000">
      <w:pPr>
        <w:keepNext/>
        <w:keepLines/>
        <w:pBdr>
          <w:top w:val="nil"/>
          <w:left w:val="nil"/>
          <w:bottom w:val="nil"/>
          <w:right w:val="nil"/>
          <w:between w:val="nil"/>
        </w:pBdr>
        <w:spacing w:before="160"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DEPARTAMENTO: ADMINISTRACIÓN Y GESTIÓN</w:t>
      </w:r>
    </w:p>
    <w:p w14:paraId="50AC34E6" w14:textId="77777777" w:rsidR="00FD7213" w:rsidRDefault="00FD7213">
      <w:pPr>
        <w:keepNext/>
        <w:keepLines/>
        <w:pBdr>
          <w:top w:val="nil"/>
          <w:left w:val="nil"/>
          <w:bottom w:val="nil"/>
          <w:right w:val="nil"/>
          <w:between w:val="nil"/>
        </w:pBdr>
        <w:spacing w:before="160" w:after="0" w:line="240" w:lineRule="auto"/>
        <w:jc w:val="both"/>
        <w:rPr>
          <w:rFonts w:ascii="Times New Roman" w:eastAsia="Times New Roman" w:hAnsi="Times New Roman" w:cs="Times New Roman"/>
          <w:color w:val="000000"/>
          <w:sz w:val="28"/>
          <w:szCs w:val="28"/>
        </w:rPr>
      </w:pPr>
    </w:p>
    <w:p w14:paraId="79764114" w14:textId="77777777" w:rsidR="00FD7213" w:rsidRDefault="00000000">
      <w:pPr>
        <w:keepNext/>
        <w:keepLines/>
        <w:pBdr>
          <w:top w:val="nil"/>
          <w:left w:val="nil"/>
          <w:bottom w:val="nil"/>
          <w:right w:val="nil"/>
          <w:between w:val="nil"/>
        </w:pBdr>
        <w:spacing w:before="160"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Curso/Grupo/Ciclo:</w:t>
      </w:r>
      <w:r>
        <w:rPr>
          <w:rFonts w:ascii="Times New Roman" w:eastAsia="Times New Roman" w:hAnsi="Times New Roman" w:cs="Times New Roman"/>
          <w:color w:val="000000"/>
          <w:sz w:val="28"/>
          <w:szCs w:val="28"/>
        </w:rPr>
        <w:tab/>
        <w:t>2º ADMINISTRACIÓN Y FINANZAS A Y B</w:t>
      </w:r>
    </w:p>
    <w:p w14:paraId="48ABA130" w14:textId="77777777" w:rsidR="00FD7213" w:rsidRDefault="00000000">
      <w:pPr>
        <w:keepNext/>
        <w:keepLines/>
        <w:pBdr>
          <w:top w:val="nil"/>
          <w:left w:val="nil"/>
          <w:bottom w:val="single" w:sz="4" w:space="1" w:color="5B9BD5"/>
          <w:right w:val="nil"/>
          <w:between w:val="nil"/>
        </w:pBdr>
        <w:spacing w:before="400"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MÓDULO PROFESIONAL:</w:t>
      </w:r>
      <w:r>
        <w:rPr>
          <w:rFonts w:ascii="Times New Roman" w:eastAsia="Times New Roman" w:hAnsi="Times New Roman" w:cs="Times New Roman"/>
          <w:color w:val="000000"/>
          <w:sz w:val="28"/>
          <w:szCs w:val="28"/>
        </w:rPr>
        <w:tab/>
        <w:t>GESTIÓN FINANCIERA</w:t>
      </w:r>
    </w:p>
    <w:p w14:paraId="7B539144" w14:textId="77777777" w:rsidR="00FD7213" w:rsidRDefault="00FD7213">
      <w:pPr>
        <w:jc w:val="both"/>
        <w:rPr>
          <w:rFonts w:ascii="Times New Roman" w:eastAsia="Times New Roman" w:hAnsi="Times New Roman" w:cs="Times New Roman"/>
        </w:rPr>
      </w:pPr>
    </w:p>
    <w:p w14:paraId="4FF8CDF2" w14:textId="77777777" w:rsidR="00FD7213" w:rsidRDefault="00000000">
      <w:pPr>
        <w:pBdr>
          <w:top w:val="single" w:sz="6" w:space="1" w:color="000000"/>
          <w:left w:val="single" w:sz="6" w:space="0" w:color="000000"/>
          <w:bottom w:val="single" w:sz="18" w:space="1" w:color="000000"/>
          <w:right w:val="single" w:sz="18" w:space="1" w:color="000000"/>
        </w:pBdr>
        <w:jc w:val="center"/>
        <w:rPr>
          <w:rFonts w:ascii="Times New Roman" w:eastAsia="Times New Roman" w:hAnsi="Times New Roman" w:cs="Times New Roman"/>
          <w:sz w:val="32"/>
          <w:szCs w:val="32"/>
        </w:rPr>
      </w:pPr>
      <w:proofErr w:type="gramStart"/>
      <w:r>
        <w:rPr>
          <w:rFonts w:ascii="Times New Roman" w:eastAsia="Times New Roman" w:hAnsi="Times New Roman" w:cs="Times New Roman"/>
          <w:b/>
          <w:sz w:val="32"/>
          <w:szCs w:val="32"/>
        </w:rPr>
        <w:t>P  R</w:t>
      </w:r>
      <w:proofErr w:type="gramEnd"/>
      <w:r>
        <w:rPr>
          <w:rFonts w:ascii="Times New Roman" w:eastAsia="Times New Roman" w:hAnsi="Times New Roman" w:cs="Times New Roman"/>
          <w:b/>
          <w:sz w:val="32"/>
          <w:szCs w:val="32"/>
        </w:rPr>
        <w:t xml:space="preserve">  </w:t>
      </w:r>
      <w:proofErr w:type="gramStart"/>
      <w:r>
        <w:rPr>
          <w:rFonts w:ascii="Times New Roman" w:eastAsia="Times New Roman" w:hAnsi="Times New Roman" w:cs="Times New Roman"/>
          <w:b/>
          <w:sz w:val="32"/>
          <w:szCs w:val="32"/>
        </w:rPr>
        <w:t>O  G</w:t>
      </w:r>
      <w:proofErr w:type="gramEnd"/>
      <w:r>
        <w:rPr>
          <w:rFonts w:ascii="Times New Roman" w:eastAsia="Times New Roman" w:hAnsi="Times New Roman" w:cs="Times New Roman"/>
          <w:b/>
          <w:sz w:val="32"/>
          <w:szCs w:val="32"/>
        </w:rPr>
        <w:t xml:space="preserve">  </w:t>
      </w:r>
      <w:proofErr w:type="gramStart"/>
      <w:r>
        <w:rPr>
          <w:rFonts w:ascii="Times New Roman" w:eastAsia="Times New Roman" w:hAnsi="Times New Roman" w:cs="Times New Roman"/>
          <w:b/>
          <w:sz w:val="32"/>
          <w:szCs w:val="32"/>
        </w:rPr>
        <w:t>R  A</w:t>
      </w:r>
      <w:proofErr w:type="gramEnd"/>
      <w:r>
        <w:rPr>
          <w:rFonts w:ascii="Times New Roman" w:eastAsia="Times New Roman" w:hAnsi="Times New Roman" w:cs="Times New Roman"/>
          <w:b/>
          <w:sz w:val="32"/>
          <w:szCs w:val="32"/>
        </w:rPr>
        <w:t xml:space="preserve">  </w:t>
      </w:r>
      <w:proofErr w:type="gramStart"/>
      <w:r>
        <w:rPr>
          <w:rFonts w:ascii="Times New Roman" w:eastAsia="Times New Roman" w:hAnsi="Times New Roman" w:cs="Times New Roman"/>
          <w:b/>
          <w:sz w:val="32"/>
          <w:szCs w:val="32"/>
        </w:rPr>
        <w:t>M  A</w:t>
      </w:r>
      <w:proofErr w:type="gramEnd"/>
      <w:r>
        <w:rPr>
          <w:rFonts w:ascii="Times New Roman" w:eastAsia="Times New Roman" w:hAnsi="Times New Roman" w:cs="Times New Roman"/>
          <w:b/>
          <w:sz w:val="32"/>
          <w:szCs w:val="32"/>
        </w:rPr>
        <w:t xml:space="preserve">  </w:t>
      </w:r>
      <w:proofErr w:type="gramStart"/>
      <w:r>
        <w:rPr>
          <w:rFonts w:ascii="Times New Roman" w:eastAsia="Times New Roman" w:hAnsi="Times New Roman" w:cs="Times New Roman"/>
          <w:b/>
          <w:sz w:val="32"/>
          <w:szCs w:val="32"/>
        </w:rPr>
        <w:t>C  I</w:t>
      </w:r>
      <w:proofErr w:type="gramEnd"/>
      <w:r>
        <w:rPr>
          <w:rFonts w:ascii="Times New Roman" w:eastAsia="Times New Roman" w:hAnsi="Times New Roman" w:cs="Times New Roman"/>
          <w:b/>
          <w:sz w:val="32"/>
          <w:szCs w:val="32"/>
        </w:rPr>
        <w:t xml:space="preserve">  </w:t>
      </w:r>
      <w:proofErr w:type="spellStart"/>
      <w:proofErr w:type="gramStart"/>
      <w:r>
        <w:rPr>
          <w:rFonts w:ascii="Times New Roman" w:eastAsia="Times New Roman" w:hAnsi="Times New Roman" w:cs="Times New Roman"/>
          <w:b/>
          <w:sz w:val="32"/>
          <w:szCs w:val="32"/>
        </w:rPr>
        <w:t>Ó</w:t>
      </w:r>
      <w:proofErr w:type="spellEnd"/>
      <w:r>
        <w:rPr>
          <w:rFonts w:ascii="Times New Roman" w:eastAsia="Times New Roman" w:hAnsi="Times New Roman" w:cs="Times New Roman"/>
          <w:b/>
          <w:sz w:val="32"/>
          <w:szCs w:val="32"/>
        </w:rPr>
        <w:t xml:space="preserve">  N</w:t>
      </w:r>
      <w:proofErr w:type="gramEnd"/>
    </w:p>
    <w:p w14:paraId="17019AA7" w14:textId="77777777" w:rsidR="00FD7213" w:rsidRDefault="00000000">
      <w:pPr>
        <w:pBdr>
          <w:top w:val="single" w:sz="6" w:space="1" w:color="000000"/>
          <w:left w:val="single" w:sz="6" w:space="0" w:color="000000"/>
          <w:bottom w:val="single" w:sz="18" w:space="1" w:color="000000"/>
          <w:right w:val="single" w:sz="18" w:space="1" w:color="000000"/>
        </w:pBdr>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CICLOS FORMATIVOS</w:t>
      </w:r>
    </w:p>
    <w:p w14:paraId="3396B510" w14:textId="77777777" w:rsidR="00FD7213" w:rsidRDefault="00000000">
      <w:pPr>
        <w:pBdr>
          <w:top w:val="single" w:sz="6" w:space="1" w:color="000000"/>
          <w:left w:val="single" w:sz="6" w:space="0" w:color="000000"/>
          <w:bottom w:val="single" w:sz="18" w:space="1" w:color="000000"/>
          <w:right w:val="single" w:sz="18" w:space="1" w:color="000000"/>
        </w:pBdr>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POR OBJETIVOS Y COMPETENCIAS</w:t>
      </w:r>
    </w:p>
    <w:p w14:paraId="37ACE9B9" w14:textId="77777777" w:rsidR="00FD7213" w:rsidRDefault="00FD7213">
      <w:pPr>
        <w:pBdr>
          <w:top w:val="single" w:sz="6" w:space="1" w:color="000000"/>
          <w:left w:val="single" w:sz="6" w:space="0" w:color="000000"/>
          <w:bottom w:val="single" w:sz="18" w:space="1" w:color="000000"/>
          <w:right w:val="single" w:sz="18" w:space="1" w:color="000000"/>
        </w:pBdr>
        <w:jc w:val="center"/>
        <w:rPr>
          <w:rFonts w:ascii="Times New Roman" w:eastAsia="Times New Roman" w:hAnsi="Times New Roman" w:cs="Times New Roman"/>
        </w:rPr>
      </w:pPr>
    </w:p>
    <w:p w14:paraId="7F8F3FE9" w14:textId="77777777" w:rsidR="00FD7213" w:rsidRDefault="00000000">
      <w:pPr>
        <w:pBdr>
          <w:top w:val="single" w:sz="6" w:space="1" w:color="000000"/>
          <w:left w:val="single" w:sz="6" w:space="0" w:color="000000"/>
          <w:bottom w:val="single" w:sz="18" w:space="1" w:color="000000"/>
          <w:right w:val="single" w:sz="18" w:space="1" w:color="000000"/>
        </w:pBdr>
        <w:jc w:val="center"/>
        <w:rPr>
          <w:rFonts w:ascii="Times New Roman" w:eastAsia="Times New Roman" w:hAnsi="Times New Roman" w:cs="Times New Roman"/>
        </w:rPr>
      </w:pPr>
      <w:r>
        <w:rPr>
          <w:rFonts w:ascii="Times New Roman" w:eastAsia="Times New Roman" w:hAnsi="Times New Roman" w:cs="Times New Roman"/>
          <w:b/>
        </w:rPr>
        <w:t>CURSO (Año Escolar): 2025-26</w:t>
      </w:r>
    </w:p>
    <w:p w14:paraId="3593C874" w14:textId="77777777" w:rsidR="00FD7213" w:rsidRDefault="00FD7213">
      <w:pPr>
        <w:jc w:val="both"/>
        <w:rPr>
          <w:rFonts w:ascii="Times New Roman" w:eastAsia="Times New Roman" w:hAnsi="Times New Roman" w:cs="Times New Roman"/>
        </w:rPr>
      </w:pPr>
    </w:p>
    <w:tbl>
      <w:tblPr>
        <w:tblStyle w:val="afffc"/>
        <w:tblW w:w="6100" w:type="dxa"/>
        <w:tblInd w:w="198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6100"/>
      </w:tblGrid>
      <w:tr w:rsidR="00FD7213" w14:paraId="53F678FF" w14:textId="77777777">
        <w:tc>
          <w:tcPr>
            <w:tcW w:w="6100" w:type="dxa"/>
            <w:tcBorders>
              <w:top w:val="single" w:sz="24" w:space="0" w:color="000000"/>
              <w:bottom w:val="single" w:sz="24" w:space="0" w:color="000000"/>
            </w:tcBorders>
          </w:tcPr>
          <w:p w14:paraId="017DD8E5" w14:textId="77777777" w:rsidR="00FD7213" w:rsidRDefault="00000000">
            <w:pPr>
              <w:jc w:val="center"/>
              <w:rPr>
                <w:sz w:val="23"/>
                <w:szCs w:val="23"/>
              </w:rPr>
            </w:pPr>
            <w:r>
              <w:rPr>
                <w:sz w:val="23"/>
                <w:szCs w:val="23"/>
              </w:rPr>
              <w:t>PROFESORES QUE IMPARTEN LA ASIGNATURA Y ASUMEN POR TANTO EL CONTENIDO DE ESTA PROGRAMACIÓN</w:t>
            </w:r>
          </w:p>
        </w:tc>
      </w:tr>
      <w:tr w:rsidR="00FD7213" w14:paraId="7B8174F4" w14:textId="77777777">
        <w:tc>
          <w:tcPr>
            <w:tcW w:w="6100" w:type="dxa"/>
            <w:tcBorders>
              <w:top w:val="single" w:sz="24" w:space="0" w:color="000000"/>
            </w:tcBorders>
          </w:tcPr>
          <w:p w14:paraId="318CA422" w14:textId="77777777" w:rsidR="00FD7213" w:rsidRDefault="00000000">
            <w:pPr>
              <w:jc w:val="center"/>
              <w:rPr>
                <w:sz w:val="23"/>
                <w:szCs w:val="23"/>
              </w:rPr>
            </w:pPr>
            <w:r>
              <w:rPr>
                <w:sz w:val="23"/>
                <w:szCs w:val="23"/>
              </w:rPr>
              <w:t>ANA CRUZ GARCÍA MÁRMOL</w:t>
            </w:r>
          </w:p>
        </w:tc>
      </w:tr>
      <w:tr w:rsidR="00FD7213" w14:paraId="6EE4F37E" w14:textId="77777777">
        <w:tc>
          <w:tcPr>
            <w:tcW w:w="6100" w:type="dxa"/>
          </w:tcPr>
          <w:p w14:paraId="3070B538" w14:textId="77777777" w:rsidR="00FD7213" w:rsidRDefault="00FD7213">
            <w:pPr>
              <w:jc w:val="center"/>
              <w:rPr>
                <w:sz w:val="23"/>
                <w:szCs w:val="23"/>
              </w:rPr>
            </w:pPr>
          </w:p>
        </w:tc>
      </w:tr>
    </w:tbl>
    <w:p w14:paraId="605E13EB" w14:textId="77777777" w:rsidR="00FD7213" w:rsidRDefault="00FD7213">
      <w:pPr>
        <w:ind w:firstLine="709"/>
        <w:jc w:val="both"/>
        <w:rPr>
          <w:rFonts w:ascii="Times New Roman" w:eastAsia="Times New Roman" w:hAnsi="Times New Roman" w:cs="Times New Roman"/>
          <w:color w:val="FF0000"/>
        </w:rPr>
      </w:pPr>
    </w:p>
    <w:tbl>
      <w:tblPr>
        <w:tblStyle w:val="afffd"/>
        <w:tblW w:w="5868" w:type="dxa"/>
        <w:jc w:val="center"/>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868"/>
      </w:tblGrid>
      <w:tr w:rsidR="00FD7213" w14:paraId="6D44CFA0" w14:textId="77777777">
        <w:trPr>
          <w:trHeight w:val="1035"/>
          <w:jc w:val="center"/>
        </w:trPr>
        <w:tc>
          <w:tcPr>
            <w:tcW w:w="5868" w:type="dxa"/>
            <w:tcBorders>
              <w:top w:val="single" w:sz="24" w:space="0" w:color="000000"/>
              <w:bottom w:val="single" w:sz="24" w:space="0" w:color="000000"/>
              <w:right w:val="single" w:sz="24" w:space="0" w:color="000000"/>
            </w:tcBorders>
            <w:vAlign w:val="center"/>
          </w:tcPr>
          <w:p w14:paraId="142F14FC" w14:textId="77777777" w:rsidR="00FD7213" w:rsidRDefault="00000000">
            <w:pPr>
              <w:jc w:val="center"/>
              <w:rPr>
                <w:sz w:val="23"/>
                <w:szCs w:val="23"/>
              </w:rPr>
            </w:pPr>
            <w:r>
              <w:rPr>
                <w:sz w:val="23"/>
                <w:szCs w:val="23"/>
              </w:rPr>
              <w:t>HERRAMIENTA DE EVALUACIÓN</w:t>
            </w:r>
          </w:p>
        </w:tc>
      </w:tr>
      <w:tr w:rsidR="00FD7213" w14:paraId="7BFC9297" w14:textId="77777777">
        <w:trPr>
          <w:jc w:val="center"/>
        </w:trPr>
        <w:tc>
          <w:tcPr>
            <w:tcW w:w="5868" w:type="dxa"/>
            <w:tcBorders>
              <w:top w:val="single" w:sz="24" w:space="0" w:color="000000"/>
              <w:right w:val="single" w:sz="24" w:space="0" w:color="000000"/>
            </w:tcBorders>
          </w:tcPr>
          <w:p w14:paraId="03DE234A" w14:textId="77777777" w:rsidR="00FD7213" w:rsidRDefault="00000000">
            <w:pPr>
              <w:rPr>
                <w:color w:val="0000FF"/>
                <w:sz w:val="23"/>
                <w:szCs w:val="23"/>
              </w:rPr>
            </w:pPr>
            <w:r>
              <w:rPr>
                <w:color w:val="0000FF"/>
                <w:sz w:val="23"/>
                <w:szCs w:val="23"/>
              </w:rPr>
              <w:t>Cuestionarios teóricos</w:t>
            </w:r>
          </w:p>
        </w:tc>
      </w:tr>
      <w:tr w:rsidR="00FD7213" w14:paraId="7D7E2CF5" w14:textId="77777777">
        <w:trPr>
          <w:jc w:val="center"/>
        </w:trPr>
        <w:tc>
          <w:tcPr>
            <w:tcW w:w="5868" w:type="dxa"/>
            <w:tcBorders>
              <w:top w:val="single" w:sz="24" w:space="0" w:color="000000"/>
              <w:right w:val="single" w:sz="24" w:space="0" w:color="000000"/>
            </w:tcBorders>
          </w:tcPr>
          <w:p w14:paraId="23909A5A" w14:textId="77777777" w:rsidR="00FD7213" w:rsidRDefault="00000000">
            <w:pPr>
              <w:rPr>
                <w:color w:val="0000FF"/>
                <w:sz w:val="23"/>
                <w:szCs w:val="23"/>
              </w:rPr>
            </w:pPr>
            <w:r>
              <w:rPr>
                <w:color w:val="0000FF"/>
                <w:sz w:val="23"/>
                <w:szCs w:val="23"/>
              </w:rPr>
              <w:t>Exámenes prácticos</w:t>
            </w:r>
          </w:p>
        </w:tc>
      </w:tr>
      <w:tr w:rsidR="00FD7213" w14:paraId="5F876DD3" w14:textId="77777777">
        <w:trPr>
          <w:jc w:val="center"/>
        </w:trPr>
        <w:tc>
          <w:tcPr>
            <w:tcW w:w="5868" w:type="dxa"/>
            <w:tcBorders>
              <w:right w:val="single" w:sz="24" w:space="0" w:color="000000"/>
            </w:tcBorders>
          </w:tcPr>
          <w:p w14:paraId="6C8FB108" w14:textId="77777777" w:rsidR="00FD7213" w:rsidRDefault="00000000">
            <w:pPr>
              <w:jc w:val="both"/>
              <w:rPr>
                <w:color w:val="0000FF"/>
                <w:sz w:val="23"/>
                <w:szCs w:val="23"/>
              </w:rPr>
            </w:pPr>
            <w:r>
              <w:rPr>
                <w:color w:val="0000FF"/>
                <w:sz w:val="23"/>
                <w:szCs w:val="23"/>
              </w:rPr>
              <w:t>Actividades informáticas</w:t>
            </w:r>
          </w:p>
        </w:tc>
      </w:tr>
      <w:tr w:rsidR="00FD7213" w14:paraId="6696C168" w14:textId="77777777">
        <w:trPr>
          <w:jc w:val="center"/>
        </w:trPr>
        <w:tc>
          <w:tcPr>
            <w:tcW w:w="5868" w:type="dxa"/>
            <w:tcBorders>
              <w:right w:val="single" w:sz="24" w:space="0" w:color="000000"/>
            </w:tcBorders>
          </w:tcPr>
          <w:p w14:paraId="698D2379" w14:textId="77777777" w:rsidR="00FD7213" w:rsidRDefault="00000000">
            <w:pPr>
              <w:jc w:val="both"/>
              <w:rPr>
                <w:color w:val="0000FF"/>
                <w:sz w:val="23"/>
                <w:szCs w:val="23"/>
              </w:rPr>
            </w:pPr>
            <w:r>
              <w:rPr>
                <w:color w:val="0000FF"/>
                <w:sz w:val="23"/>
                <w:szCs w:val="23"/>
              </w:rPr>
              <w:t>Trabajos de investigación (dualizados en la empresa)</w:t>
            </w:r>
          </w:p>
        </w:tc>
      </w:tr>
      <w:tr w:rsidR="00FD7213" w14:paraId="05FE33BB" w14:textId="77777777">
        <w:trPr>
          <w:jc w:val="center"/>
        </w:trPr>
        <w:tc>
          <w:tcPr>
            <w:tcW w:w="5868" w:type="dxa"/>
            <w:tcBorders>
              <w:right w:val="single" w:sz="24" w:space="0" w:color="000000"/>
            </w:tcBorders>
          </w:tcPr>
          <w:p w14:paraId="40869490" w14:textId="77777777" w:rsidR="00FD7213" w:rsidRDefault="00000000">
            <w:pPr>
              <w:jc w:val="both"/>
              <w:rPr>
                <w:color w:val="0000FF"/>
                <w:sz w:val="23"/>
                <w:szCs w:val="23"/>
              </w:rPr>
            </w:pPr>
            <w:r>
              <w:rPr>
                <w:color w:val="0000FF"/>
                <w:sz w:val="23"/>
                <w:szCs w:val="23"/>
              </w:rPr>
              <w:t xml:space="preserve">Trabajo de investigación </w:t>
            </w:r>
            <w:proofErr w:type="gramStart"/>
            <w:r>
              <w:rPr>
                <w:color w:val="0000FF"/>
                <w:sz w:val="23"/>
                <w:szCs w:val="23"/>
              </w:rPr>
              <w:t>( no</w:t>
            </w:r>
            <w:proofErr w:type="gramEnd"/>
            <w:r>
              <w:rPr>
                <w:color w:val="0000FF"/>
                <w:sz w:val="23"/>
                <w:szCs w:val="23"/>
              </w:rPr>
              <w:t xml:space="preserve"> dualizados para repetidores)</w:t>
            </w:r>
          </w:p>
        </w:tc>
      </w:tr>
      <w:tr w:rsidR="00FD7213" w14:paraId="6F506832" w14:textId="77777777">
        <w:trPr>
          <w:jc w:val="center"/>
        </w:trPr>
        <w:tc>
          <w:tcPr>
            <w:tcW w:w="5868" w:type="dxa"/>
            <w:tcBorders>
              <w:right w:val="single" w:sz="24" w:space="0" w:color="000000"/>
            </w:tcBorders>
          </w:tcPr>
          <w:p w14:paraId="04133121" w14:textId="77777777" w:rsidR="00FD7213" w:rsidRDefault="00FD7213">
            <w:pPr>
              <w:jc w:val="both"/>
              <w:rPr>
                <w:color w:val="0000FF"/>
                <w:sz w:val="23"/>
                <w:szCs w:val="23"/>
              </w:rPr>
            </w:pPr>
          </w:p>
        </w:tc>
      </w:tr>
      <w:tr w:rsidR="00FD7213" w14:paraId="569A9C5C" w14:textId="77777777">
        <w:trPr>
          <w:jc w:val="center"/>
        </w:trPr>
        <w:tc>
          <w:tcPr>
            <w:tcW w:w="5868" w:type="dxa"/>
            <w:tcBorders>
              <w:right w:val="single" w:sz="24" w:space="0" w:color="000000"/>
            </w:tcBorders>
          </w:tcPr>
          <w:p w14:paraId="7ABA429E" w14:textId="77777777" w:rsidR="00FD7213" w:rsidRDefault="00FD7213">
            <w:pPr>
              <w:jc w:val="both"/>
              <w:rPr>
                <w:color w:val="0000FF"/>
                <w:sz w:val="23"/>
                <w:szCs w:val="23"/>
              </w:rPr>
            </w:pPr>
          </w:p>
        </w:tc>
      </w:tr>
    </w:tbl>
    <w:p w14:paraId="046D6418" w14:textId="77777777" w:rsidR="00FD7213" w:rsidRDefault="00000000">
      <w:pPr>
        <w:tabs>
          <w:tab w:val="left" w:pos="1230"/>
        </w:tabs>
        <w:ind w:firstLine="709"/>
        <w:jc w:val="right"/>
        <w:rPr>
          <w:rFonts w:ascii="Times New Roman" w:eastAsia="Times New Roman" w:hAnsi="Times New Roman" w:cs="Times New Roman"/>
        </w:rPr>
      </w:pPr>
      <w:r>
        <w:rPr>
          <w:rFonts w:ascii="Times New Roman" w:eastAsia="Times New Roman" w:hAnsi="Times New Roman" w:cs="Times New Roman"/>
          <w:b/>
        </w:rPr>
        <w:tab/>
      </w:r>
    </w:p>
    <w:tbl>
      <w:tblPr>
        <w:tblStyle w:val="afffe"/>
        <w:tblpPr w:leftFromText="141" w:rightFromText="141" w:vertAnchor="text" w:tblpY="1"/>
        <w:tblW w:w="4928" w:type="dxa"/>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3369"/>
        <w:gridCol w:w="1559"/>
      </w:tblGrid>
      <w:tr w:rsidR="00FD7213" w14:paraId="5F54385A" w14:textId="77777777">
        <w:tc>
          <w:tcPr>
            <w:tcW w:w="3369" w:type="dxa"/>
          </w:tcPr>
          <w:p w14:paraId="73A5AB0E" w14:textId="77777777" w:rsidR="00FD7213" w:rsidRDefault="00000000">
            <w:pPr>
              <w:keepNext/>
              <w:keepLines/>
              <w:pBdr>
                <w:top w:val="nil"/>
                <w:left w:val="nil"/>
                <w:bottom w:val="nil"/>
                <w:right w:val="nil"/>
                <w:between w:val="nil"/>
              </w:pBdr>
              <w:spacing w:before="80" w:after="0"/>
              <w:ind w:firstLine="142"/>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NÚMERO DE HORAS</w:t>
            </w:r>
          </w:p>
        </w:tc>
        <w:tc>
          <w:tcPr>
            <w:tcW w:w="1559" w:type="dxa"/>
          </w:tcPr>
          <w:p w14:paraId="35A03D16" w14:textId="3F4CDFCB" w:rsidR="00FD7213" w:rsidRDefault="00000000">
            <w:pPr>
              <w:keepNext/>
              <w:keepLines/>
              <w:pBdr>
                <w:top w:val="nil"/>
                <w:left w:val="nil"/>
                <w:bottom w:val="nil"/>
                <w:right w:val="nil"/>
                <w:between w:val="nil"/>
              </w:pBdr>
              <w:spacing w:before="80" w:after="0"/>
              <w:ind w:firstLine="709"/>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w:t>
            </w:r>
            <w:r w:rsidR="004F3559">
              <w:rPr>
                <w:rFonts w:ascii="Times New Roman" w:eastAsia="Times New Roman" w:hAnsi="Times New Roman" w:cs="Times New Roman"/>
                <w:b/>
                <w:color w:val="000000"/>
                <w:sz w:val="24"/>
                <w:szCs w:val="24"/>
              </w:rPr>
              <w:t>60</w:t>
            </w:r>
          </w:p>
        </w:tc>
      </w:tr>
    </w:tbl>
    <w:p w14:paraId="3D02B9D9" w14:textId="77777777" w:rsidR="00FD7213" w:rsidRDefault="00000000">
      <w:pPr>
        <w:keepNext/>
        <w:keepLines/>
        <w:pBdr>
          <w:top w:val="nil"/>
          <w:left w:val="nil"/>
          <w:bottom w:val="nil"/>
          <w:right w:val="nil"/>
          <w:between w:val="nil"/>
        </w:pBdr>
        <w:spacing w:before="80" w:after="0"/>
        <w:jc w:val="righ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 </w:t>
      </w:r>
    </w:p>
    <w:p w14:paraId="2CA09BEA" w14:textId="77777777" w:rsidR="00FD7213" w:rsidRDefault="00000000">
      <w:pPr>
        <w:rPr>
          <w:sz w:val="28"/>
          <w:szCs w:val="28"/>
          <w:u w:val="single"/>
        </w:rPr>
      </w:pPr>
      <w:r>
        <w:rPr>
          <w:b/>
          <w:sz w:val="28"/>
          <w:szCs w:val="28"/>
          <w:u w:val="single"/>
        </w:rPr>
        <w:t>1.- JUSTIFICACIÓN DE LA PROGRAMACIÓN EN BASE A LA NORMATIVA VIGENTE.</w:t>
      </w:r>
    </w:p>
    <w:p w14:paraId="288A30EF" w14:textId="77777777" w:rsidR="00FD7213" w:rsidRDefault="00000000">
      <w:pPr>
        <w:tabs>
          <w:tab w:val="left" w:pos="-709"/>
          <w:tab w:val="left" w:pos="8505"/>
        </w:tabs>
        <w:spacing w:before="1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La programación que se presenta se ha realizado teniendo en cuenta la normativa que se enumera a continuación:</w:t>
      </w:r>
    </w:p>
    <w:p w14:paraId="5883FAE4" w14:textId="77777777" w:rsidR="00FD7213" w:rsidRDefault="00000000">
      <w:pPr>
        <w:spacing w:after="160" w:line="259" w:lineRule="auto"/>
        <w:jc w:val="both"/>
        <w:rPr>
          <w:rFonts w:ascii="Times New Roman" w:eastAsia="Times New Roman" w:hAnsi="Times New Roman" w:cs="Times New Roman"/>
          <w:sz w:val="22"/>
          <w:szCs w:val="22"/>
        </w:rPr>
      </w:pPr>
      <w:r>
        <w:rPr>
          <w:rFonts w:ascii="Aptos" w:eastAsia="Aptos" w:hAnsi="Aptos" w:cs="Aptos"/>
          <w:i/>
          <w:sz w:val="22"/>
          <w:szCs w:val="22"/>
        </w:rPr>
        <w:t>1. Ley Orgánica 3/2022, de 31 de marzo, de ordenación e integración de la Formación Profesional</w:t>
      </w:r>
    </w:p>
    <w:p w14:paraId="5A3CF443" w14:textId="77777777" w:rsidR="00FD7213" w:rsidRDefault="00000000">
      <w:pPr>
        <w:spacing w:after="160" w:line="259" w:lineRule="auto"/>
        <w:rPr>
          <w:rFonts w:ascii="Aptos" w:eastAsia="Aptos" w:hAnsi="Aptos" w:cs="Aptos"/>
          <w:sz w:val="22"/>
          <w:szCs w:val="22"/>
        </w:rPr>
      </w:pPr>
      <w:r>
        <w:rPr>
          <w:rFonts w:ascii="Aptos" w:eastAsia="Aptos" w:hAnsi="Aptos" w:cs="Aptos"/>
          <w:sz w:val="22"/>
          <w:szCs w:val="22"/>
        </w:rPr>
        <w:t xml:space="preserve">    - Es la ley de referencia para todo el sistema de FP.  </w:t>
      </w:r>
    </w:p>
    <w:p w14:paraId="6F739CB5" w14:textId="77777777" w:rsidR="00FD7213" w:rsidRDefault="00000000">
      <w:pPr>
        <w:spacing w:after="160" w:line="259" w:lineRule="auto"/>
        <w:jc w:val="both"/>
        <w:rPr>
          <w:rFonts w:ascii="Aptos" w:eastAsia="Aptos" w:hAnsi="Aptos" w:cs="Aptos"/>
          <w:i/>
          <w:color w:val="0070C0"/>
          <w:sz w:val="22"/>
          <w:szCs w:val="22"/>
        </w:rPr>
      </w:pPr>
      <w:r>
        <w:rPr>
          <w:rFonts w:ascii="Aptos" w:eastAsia="Aptos" w:hAnsi="Aptos" w:cs="Aptos"/>
          <w:i/>
          <w:sz w:val="22"/>
          <w:szCs w:val="22"/>
        </w:rPr>
        <w:t xml:space="preserve">2. Real Decreto 659/2023, de 18 de julio, por el que se desarrolla la ordenación del Sistema de Formación Profesional </w:t>
      </w:r>
      <w:r>
        <w:rPr>
          <w:rFonts w:ascii="Aptos" w:eastAsia="Aptos" w:hAnsi="Aptos" w:cs="Aptos"/>
          <w:i/>
          <w:color w:val="0070C0"/>
          <w:sz w:val="22"/>
          <w:szCs w:val="22"/>
        </w:rPr>
        <w:t xml:space="preserve"> </w:t>
      </w:r>
    </w:p>
    <w:p w14:paraId="414FBAF3" w14:textId="77777777" w:rsidR="00FD7213" w:rsidRDefault="00000000">
      <w:pPr>
        <w:spacing w:after="160" w:line="259" w:lineRule="auto"/>
        <w:rPr>
          <w:rFonts w:ascii="Aptos" w:eastAsia="Aptos" w:hAnsi="Aptos" w:cs="Aptos"/>
          <w:sz w:val="22"/>
          <w:szCs w:val="22"/>
        </w:rPr>
      </w:pPr>
      <w:r>
        <w:rPr>
          <w:rFonts w:ascii="Aptos" w:eastAsia="Aptos" w:hAnsi="Aptos" w:cs="Aptos"/>
          <w:sz w:val="22"/>
          <w:szCs w:val="22"/>
        </w:rPr>
        <w:t xml:space="preserve">   - Establece las bases reglamentarias para la aplicación de la Ley Orgánica 3/2022.  </w:t>
      </w:r>
    </w:p>
    <w:p w14:paraId="2AC3C509" w14:textId="77777777" w:rsidR="00FD7213" w:rsidRDefault="00000000">
      <w:pPr>
        <w:spacing w:after="160" w:line="259" w:lineRule="auto"/>
        <w:jc w:val="both"/>
        <w:rPr>
          <w:rFonts w:ascii="Aptos" w:eastAsia="Aptos" w:hAnsi="Aptos" w:cs="Aptos"/>
          <w:i/>
          <w:color w:val="0070C0"/>
          <w:sz w:val="22"/>
          <w:szCs w:val="22"/>
        </w:rPr>
      </w:pPr>
      <w:r>
        <w:rPr>
          <w:rFonts w:ascii="Aptos" w:eastAsia="Aptos" w:hAnsi="Aptos" w:cs="Aptos"/>
          <w:i/>
          <w:sz w:val="22"/>
          <w:szCs w:val="22"/>
        </w:rPr>
        <w:t xml:space="preserve">3. Real Decreto 1147/2011, de 29 de julio </w:t>
      </w:r>
      <w:r>
        <w:rPr>
          <w:rFonts w:ascii="Aptos" w:eastAsia="Aptos" w:hAnsi="Aptos" w:cs="Aptos"/>
          <w:i/>
          <w:color w:val="0070C0"/>
          <w:sz w:val="22"/>
          <w:szCs w:val="22"/>
        </w:rPr>
        <w:t xml:space="preserve"> </w:t>
      </w:r>
    </w:p>
    <w:p w14:paraId="336AAC0F" w14:textId="77777777" w:rsidR="00FD7213" w:rsidRDefault="00000000">
      <w:pPr>
        <w:spacing w:after="160" w:line="259" w:lineRule="auto"/>
        <w:rPr>
          <w:rFonts w:ascii="Aptos" w:eastAsia="Aptos" w:hAnsi="Aptos" w:cs="Aptos"/>
          <w:sz w:val="22"/>
          <w:szCs w:val="22"/>
        </w:rPr>
      </w:pPr>
      <w:r>
        <w:rPr>
          <w:rFonts w:ascii="Aptos" w:eastAsia="Aptos" w:hAnsi="Aptos" w:cs="Aptos"/>
          <w:sz w:val="22"/>
          <w:szCs w:val="22"/>
        </w:rPr>
        <w:t xml:space="preserve">   - Reglamento que regula la ordenación de la FP para los ciclos vigentes bajo la normativa anterior (LOE) — útil para alumnos que transitan del sistema antiguo.</w:t>
      </w:r>
    </w:p>
    <w:p w14:paraId="1E57815C" w14:textId="77777777" w:rsidR="00FD7213" w:rsidRDefault="00000000">
      <w:pPr>
        <w:spacing w:after="160" w:line="259" w:lineRule="auto"/>
        <w:rPr>
          <w:rFonts w:ascii="Aptos" w:eastAsia="Aptos" w:hAnsi="Aptos" w:cs="Aptos"/>
          <w:b/>
          <w:sz w:val="22"/>
          <w:szCs w:val="22"/>
        </w:rPr>
      </w:pPr>
      <w:r>
        <w:rPr>
          <w:rFonts w:ascii="Aptos" w:eastAsia="Aptos" w:hAnsi="Aptos" w:cs="Aptos"/>
          <w:b/>
          <w:sz w:val="22"/>
          <w:szCs w:val="22"/>
        </w:rPr>
        <w:t>Normativa autonómica y normativa específica de Andalucía</w:t>
      </w:r>
    </w:p>
    <w:p w14:paraId="1E0A6BF5" w14:textId="77777777" w:rsidR="00FD7213" w:rsidRDefault="00000000">
      <w:pPr>
        <w:spacing w:after="160" w:line="259" w:lineRule="auto"/>
        <w:jc w:val="both"/>
        <w:rPr>
          <w:rFonts w:ascii="Aptos" w:eastAsia="Aptos" w:hAnsi="Aptos" w:cs="Aptos"/>
          <w:i/>
          <w:sz w:val="36"/>
          <w:szCs w:val="36"/>
        </w:rPr>
      </w:pPr>
      <w:r>
        <w:rPr>
          <w:rFonts w:ascii="Aptos" w:eastAsia="Aptos" w:hAnsi="Aptos" w:cs="Aptos"/>
          <w:i/>
          <w:sz w:val="22"/>
          <w:szCs w:val="22"/>
        </w:rPr>
        <w:t xml:space="preserve">1. Orden de 29 de abril de 2024 por la que se aprueba el modelo de convenio tipo de colaboración para la realización de la fase de formación en empresas u organismos equiparados de las enseñanzas de formación profesional. </w:t>
      </w:r>
    </w:p>
    <w:p w14:paraId="10DC5F10" w14:textId="77777777" w:rsidR="00FD7213" w:rsidRDefault="00000000">
      <w:pPr>
        <w:spacing w:after="160" w:line="259" w:lineRule="auto"/>
        <w:jc w:val="both"/>
        <w:rPr>
          <w:rFonts w:ascii="Aptos" w:eastAsia="Aptos" w:hAnsi="Aptos" w:cs="Aptos"/>
          <w:i/>
          <w:sz w:val="22"/>
          <w:szCs w:val="22"/>
        </w:rPr>
      </w:pPr>
      <w:r>
        <w:rPr>
          <w:rFonts w:ascii="Aptos" w:eastAsia="Aptos" w:hAnsi="Aptos" w:cs="Aptos"/>
          <w:i/>
          <w:sz w:val="22"/>
          <w:szCs w:val="22"/>
        </w:rPr>
        <w:t>2.Resolución de 10 de septiembre de 2025, de la Dirección General de Formación Profesional y Educación permanente, por la que se publica la concreción curricular de los módulos optativos autorizados, en el marco del procedimiento establecido para su diseño y autorización en los ciclos de grado medio y superior en los centros docentes de Andalucía para el curso 2025/26.</w:t>
      </w:r>
    </w:p>
    <w:p w14:paraId="7137A01B" w14:textId="77777777" w:rsidR="00FD7213" w:rsidRDefault="00000000">
      <w:pPr>
        <w:spacing w:after="160" w:line="259" w:lineRule="auto"/>
        <w:jc w:val="both"/>
        <w:rPr>
          <w:rFonts w:ascii="Aptos" w:eastAsia="Aptos" w:hAnsi="Aptos" w:cs="Aptos"/>
          <w:i/>
          <w:sz w:val="22"/>
          <w:szCs w:val="22"/>
        </w:rPr>
      </w:pPr>
      <w:r>
        <w:rPr>
          <w:rFonts w:ascii="Aptos" w:eastAsia="Aptos" w:hAnsi="Aptos" w:cs="Aptos"/>
          <w:i/>
          <w:sz w:val="22"/>
          <w:szCs w:val="22"/>
        </w:rPr>
        <w:t xml:space="preserve">3. Decreto 147/2025, de 17 de septiembre de 2025, por el que se establece la ordenación de las enseñanzas de los Grados D y E del Sistema de Formación Profesional en la Comunidad Autónoma de Andalucía  </w:t>
      </w:r>
    </w:p>
    <w:p w14:paraId="7E062DF5" w14:textId="77777777" w:rsidR="00FD7213" w:rsidRDefault="00000000">
      <w:pPr>
        <w:spacing w:after="160" w:line="259" w:lineRule="auto"/>
        <w:rPr>
          <w:rFonts w:ascii="Aptos" w:eastAsia="Aptos" w:hAnsi="Aptos" w:cs="Aptos"/>
          <w:sz w:val="22"/>
          <w:szCs w:val="22"/>
        </w:rPr>
      </w:pPr>
      <w:r>
        <w:rPr>
          <w:rFonts w:ascii="Aptos" w:eastAsia="Aptos" w:hAnsi="Aptos" w:cs="Aptos"/>
          <w:sz w:val="22"/>
          <w:szCs w:val="22"/>
        </w:rPr>
        <w:t xml:space="preserve">    Regula: modalidades de oferta (completa y modular, diferenciada/complementaria), modalidad presencial/semipresencial/virtual, ordenamiento curricular, oferta modular, itinerarios, fase en empresa. [2]   </w:t>
      </w:r>
    </w:p>
    <w:p w14:paraId="4E1DFD79" w14:textId="77777777" w:rsidR="00FD7213" w:rsidRDefault="00000000">
      <w:pPr>
        <w:spacing w:after="160" w:line="259" w:lineRule="auto"/>
        <w:jc w:val="both"/>
        <w:rPr>
          <w:rFonts w:ascii="Aptos" w:eastAsia="Aptos" w:hAnsi="Aptos" w:cs="Aptos"/>
          <w:i/>
          <w:color w:val="0070C0"/>
          <w:sz w:val="22"/>
          <w:szCs w:val="22"/>
        </w:rPr>
      </w:pPr>
      <w:r>
        <w:rPr>
          <w:rFonts w:ascii="Aptos" w:eastAsia="Aptos" w:hAnsi="Aptos" w:cs="Aptos"/>
          <w:i/>
          <w:sz w:val="22"/>
          <w:szCs w:val="22"/>
        </w:rPr>
        <w:t>4. Orden de 18 de septiembre de 2025, por la que se regula la evaluación, certificación, acreditación y titulación académica del alumnado que cursa enseñanzas de los grados D y E del Sistema de Formación Profesional en la Comunidad Autónoma de Andalucía</w:t>
      </w:r>
      <w:r>
        <w:rPr>
          <w:rFonts w:ascii="Aptos" w:eastAsia="Aptos" w:hAnsi="Aptos" w:cs="Aptos"/>
          <w:i/>
          <w:color w:val="0070C0"/>
          <w:sz w:val="22"/>
          <w:szCs w:val="22"/>
        </w:rPr>
        <w:t xml:space="preserve">  </w:t>
      </w:r>
    </w:p>
    <w:p w14:paraId="6F91F354" w14:textId="77777777" w:rsidR="00FD7213" w:rsidRDefault="00000000">
      <w:pPr>
        <w:spacing w:after="160" w:line="259" w:lineRule="auto"/>
        <w:jc w:val="both"/>
        <w:rPr>
          <w:rFonts w:ascii="Aptos" w:eastAsia="Aptos" w:hAnsi="Aptos" w:cs="Aptos"/>
          <w:i/>
          <w:sz w:val="22"/>
          <w:szCs w:val="22"/>
        </w:rPr>
      </w:pPr>
      <w:r>
        <w:rPr>
          <w:rFonts w:ascii="Aptos" w:eastAsia="Aptos" w:hAnsi="Aptos" w:cs="Aptos"/>
          <w:i/>
          <w:sz w:val="22"/>
          <w:szCs w:val="22"/>
        </w:rPr>
        <w:t xml:space="preserve">5. Orden de 26 de septiembre de 2025, por la que se regula la fase de formación en empresa u organismo equiparado de los grados D y E del Sistema de Formación Profesional de la Comunidad Autónoma de Andalucía. </w:t>
      </w:r>
    </w:p>
    <w:p w14:paraId="4D30DEB1" w14:textId="77777777" w:rsidR="00FD7213" w:rsidRDefault="00000000">
      <w:pPr>
        <w:spacing w:after="160" w:line="259" w:lineRule="auto"/>
        <w:jc w:val="both"/>
        <w:rPr>
          <w:rFonts w:ascii="Aptos" w:eastAsia="Aptos" w:hAnsi="Aptos" w:cs="Aptos"/>
          <w:i/>
          <w:color w:val="0070C0"/>
          <w:sz w:val="22"/>
          <w:szCs w:val="22"/>
        </w:rPr>
      </w:pPr>
      <w:r>
        <w:rPr>
          <w:rFonts w:ascii="Aptos" w:eastAsia="Aptos" w:hAnsi="Aptos" w:cs="Aptos"/>
          <w:i/>
          <w:sz w:val="22"/>
          <w:szCs w:val="22"/>
        </w:rPr>
        <w:t>6. Resolución de 10 de julio de 2024, por la que se regulan los criterios y el procedimiento de admisión y matriculación para cursar los grados D y E del Sistema de Formación Profesional sostenidos con fondos públicos en Andalucía</w:t>
      </w:r>
      <w:r>
        <w:rPr>
          <w:rFonts w:ascii="Aptos" w:eastAsia="Aptos" w:hAnsi="Aptos" w:cs="Aptos"/>
          <w:i/>
          <w:color w:val="0070C0"/>
          <w:sz w:val="22"/>
          <w:szCs w:val="22"/>
        </w:rPr>
        <w:t xml:space="preserve">  </w:t>
      </w:r>
    </w:p>
    <w:p w14:paraId="66DC0BD5" w14:textId="77777777" w:rsidR="00FD7213" w:rsidRDefault="00000000">
      <w:pPr>
        <w:spacing w:after="160" w:line="259" w:lineRule="auto"/>
        <w:rPr>
          <w:rFonts w:ascii="Aptos" w:eastAsia="Aptos" w:hAnsi="Aptos" w:cs="Aptos"/>
          <w:i/>
          <w:sz w:val="22"/>
          <w:szCs w:val="22"/>
        </w:rPr>
      </w:pPr>
      <w:r>
        <w:rPr>
          <w:rFonts w:ascii="Aptos" w:eastAsia="Aptos" w:hAnsi="Aptos" w:cs="Aptos"/>
          <w:sz w:val="22"/>
          <w:szCs w:val="22"/>
        </w:rPr>
        <w:t xml:space="preserve"> </w:t>
      </w:r>
      <w:r>
        <w:rPr>
          <w:rFonts w:ascii="Aptos" w:eastAsia="Aptos" w:hAnsi="Aptos" w:cs="Aptos"/>
          <w:i/>
          <w:sz w:val="22"/>
          <w:szCs w:val="22"/>
        </w:rPr>
        <w:t xml:space="preserve">7. Real Decreto 86/2025, de 11 de febrero, de evaluación y acreditación de las competencias básicas adquiridas por experiencia laboral, por vías no formales de formación y aprendizajes informales  </w:t>
      </w:r>
    </w:p>
    <w:p w14:paraId="22BEDAEC" w14:textId="77777777" w:rsidR="00FD7213" w:rsidRDefault="00000000">
      <w:pPr>
        <w:spacing w:after="160" w:line="259" w:lineRule="auto"/>
        <w:rPr>
          <w:rFonts w:ascii="Aptos" w:eastAsia="Aptos" w:hAnsi="Aptos" w:cs="Aptos"/>
          <w:sz w:val="22"/>
          <w:szCs w:val="22"/>
        </w:rPr>
      </w:pPr>
      <w:r>
        <w:rPr>
          <w:rFonts w:ascii="Aptos" w:eastAsia="Aptos" w:hAnsi="Aptos" w:cs="Aptos"/>
          <w:sz w:val="22"/>
          <w:szCs w:val="22"/>
        </w:rPr>
        <w:t xml:space="preserve">    </w:t>
      </w:r>
    </w:p>
    <w:p w14:paraId="0EE162D5" w14:textId="77777777" w:rsidR="00FD7213" w:rsidRDefault="00000000">
      <w:pPr>
        <w:spacing w:after="160" w:line="259" w:lineRule="auto"/>
        <w:rPr>
          <w:rFonts w:ascii="Aptos" w:eastAsia="Aptos" w:hAnsi="Aptos" w:cs="Aptos"/>
          <w:sz w:val="22"/>
          <w:szCs w:val="22"/>
        </w:rPr>
      </w:pPr>
      <w:r>
        <w:rPr>
          <w:rFonts w:ascii="Aptos" w:eastAsia="Aptos" w:hAnsi="Aptos" w:cs="Aptos"/>
          <w:sz w:val="22"/>
          <w:szCs w:val="22"/>
        </w:rPr>
        <w:t xml:space="preserve"> </w:t>
      </w:r>
    </w:p>
    <w:p w14:paraId="779949B6" w14:textId="77777777" w:rsidR="00FD7213" w:rsidRDefault="00FD7213">
      <w:pPr>
        <w:spacing w:after="160" w:line="259" w:lineRule="auto"/>
        <w:rPr>
          <w:rFonts w:ascii="Aptos" w:eastAsia="Aptos" w:hAnsi="Aptos" w:cs="Aptos"/>
          <w:sz w:val="22"/>
          <w:szCs w:val="22"/>
        </w:rPr>
      </w:pPr>
    </w:p>
    <w:p w14:paraId="4EADBE22" w14:textId="77777777" w:rsidR="00FD7213" w:rsidRDefault="00000000">
      <w:pPr>
        <w:spacing w:after="160" w:line="259" w:lineRule="auto"/>
        <w:rPr>
          <w:rFonts w:ascii="Aptos" w:eastAsia="Aptos" w:hAnsi="Aptos" w:cs="Aptos"/>
          <w:b/>
          <w:sz w:val="22"/>
          <w:szCs w:val="22"/>
        </w:rPr>
      </w:pPr>
      <w:r>
        <w:rPr>
          <w:rFonts w:ascii="Aptos" w:eastAsia="Aptos" w:hAnsi="Aptos" w:cs="Aptos"/>
          <w:b/>
          <w:sz w:val="22"/>
          <w:szCs w:val="22"/>
        </w:rPr>
        <w:t>La normativa específica de Administración y Finanzas</w:t>
      </w:r>
    </w:p>
    <w:p w14:paraId="7A63F14B" w14:textId="77777777" w:rsidR="00FD7213" w:rsidRDefault="00000000">
      <w:pPr>
        <w:spacing w:after="160" w:line="259" w:lineRule="auto"/>
        <w:rPr>
          <w:rFonts w:ascii="Aptos" w:eastAsia="Aptos" w:hAnsi="Aptos" w:cs="Aptos"/>
          <w:i/>
          <w:color w:val="0070C0"/>
          <w:sz w:val="22"/>
          <w:szCs w:val="22"/>
        </w:rPr>
      </w:pPr>
      <w:r>
        <w:rPr>
          <w:rFonts w:ascii="Aptos" w:eastAsia="Aptos" w:hAnsi="Aptos" w:cs="Aptos"/>
          <w:i/>
          <w:sz w:val="22"/>
          <w:szCs w:val="22"/>
        </w:rPr>
        <w:t xml:space="preserve">- Real Decreto 1584/2011, de 4 de noviembre </w:t>
      </w:r>
      <w:r>
        <w:rPr>
          <w:rFonts w:ascii="Aptos" w:eastAsia="Aptos" w:hAnsi="Aptos" w:cs="Aptos"/>
          <w:i/>
          <w:color w:val="0070C0"/>
          <w:sz w:val="22"/>
          <w:szCs w:val="22"/>
        </w:rPr>
        <w:t xml:space="preserve"> </w:t>
      </w:r>
    </w:p>
    <w:p w14:paraId="672CCD5E" w14:textId="77777777" w:rsidR="00FD7213" w:rsidRDefault="00000000">
      <w:pPr>
        <w:spacing w:after="160" w:line="259" w:lineRule="auto"/>
        <w:rPr>
          <w:rFonts w:ascii="Aptos" w:eastAsia="Aptos" w:hAnsi="Aptos" w:cs="Aptos"/>
          <w:sz w:val="22"/>
          <w:szCs w:val="22"/>
        </w:rPr>
      </w:pPr>
      <w:r>
        <w:rPr>
          <w:rFonts w:ascii="Aptos" w:eastAsia="Aptos" w:hAnsi="Aptos" w:cs="Aptos"/>
          <w:sz w:val="22"/>
          <w:szCs w:val="22"/>
        </w:rPr>
        <w:t xml:space="preserve">  Por el que se establece el título de Técnico Superior en Administración y Finanzas y se fijan sus enseñanzas mínimas. Publicado en BOE </w:t>
      </w:r>
      <w:proofErr w:type="spellStart"/>
      <w:r>
        <w:rPr>
          <w:rFonts w:ascii="Aptos" w:eastAsia="Aptos" w:hAnsi="Aptos" w:cs="Aptos"/>
          <w:sz w:val="22"/>
          <w:szCs w:val="22"/>
        </w:rPr>
        <w:t>nº</w:t>
      </w:r>
      <w:proofErr w:type="spellEnd"/>
      <w:r>
        <w:rPr>
          <w:rFonts w:ascii="Aptos" w:eastAsia="Aptos" w:hAnsi="Aptos" w:cs="Aptos"/>
          <w:sz w:val="22"/>
          <w:szCs w:val="22"/>
        </w:rPr>
        <w:t xml:space="preserve"> 274, 14 noviembre 2011.  </w:t>
      </w:r>
    </w:p>
    <w:p w14:paraId="3CCF8A8E" w14:textId="77777777" w:rsidR="00FD7213" w:rsidRDefault="00000000">
      <w:pPr>
        <w:spacing w:after="160" w:line="259" w:lineRule="auto"/>
        <w:jc w:val="both"/>
        <w:rPr>
          <w:rFonts w:ascii="Aptos" w:eastAsia="Aptos" w:hAnsi="Aptos" w:cs="Aptos"/>
          <w:i/>
          <w:color w:val="0070C0"/>
          <w:sz w:val="22"/>
          <w:szCs w:val="22"/>
        </w:rPr>
      </w:pPr>
      <w:r>
        <w:rPr>
          <w:rFonts w:ascii="Aptos" w:eastAsia="Aptos" w:hAnsi="Aptos" w:cs="Aptos"/>
          <w:i/>
          <w:sz w:val="22"/>
          <w:szCs w:val="22"/>
        </w:rPr>
        <w:t xml:space="preserve">- Orden de 11 de marzo de 2013, de la Consejería de Educación, por la que se desarrolla el currículo correspondiente al título de Técnico Superior en Administración y Finanzas en Andalucía. </w:t>
      </w:r>
      <w:r>
        <w:rPr>
          <w:rFonts w:ascii="Aptos" w:eastAsia="Aptos" w:hAnsi="Aptos" w:cs="Aptos"/>
          <w:i/>
          <w:color w:val="0070C0"/>
          <w:sz w:val="22"/>
          <w:szCs w:val="22"/>
        </w:rPr>
        <w:t xml:space="preserve"> </w:t>
      </w:r>
    </w:p>
    <w:p w14:paraId="010349A6" w14:textId="77777777" w:rsidR="00FD7213" w:rsidRDefault="00000000">
      <w:pPr>
        <w:spacing w:after="160" w:line="259" w:lineRule="auto"/>
        <w:rPr>
          <w:rFonts w:ascii="Aptos" w:eastAsia="Aptos" w:hAnsi="Aptos" w:cs="Aptos"/>
          <w:sz w:val="22"/>
          <w:szCs w:val="22"/>
        </w:rPr>
      </w:pPr>
      <w:r>
        <w:rPr>
          <w:rFonts w:ascii="Aptos" w:eastAsia="Aptos" w:hAnsi="Aptos" w:cs="Aptos"/>
          <w:sz w:val="22"/>
          <w:szCs w:val="22"/>
        </w:rPr>
        <w:t xml:space="preserve">  Publicada en BOJA </w:t>
      </w:r>
      <w:proofErr w:type="spellStart"/>
      <w:r>
        <w:rPr>
          <w:rFonts w:ascii="Aptos" w:eastAsia="Aptos" w:hAnsi="Aptos" w:cs="Aptos"/>
          <w:sz w:val="22"/>
          <w:szCs w:val="22"/>
        </w:rPr>
        <w:t>nº</w:t>
      </w:r>
      <w:proofErr w:type="spellEnd"/>
      <w:r>
        <w:rPr>
          <w:rFonts w:ascii="Aptos" w:eastAsia="Aptos" w:hAnsi="Aptos" w:cs="Aptos"/>
          <w:sz w:val="22"/>
          <w:szCs w:val="22"/>
        </w:rPr>
        <w:t xml:space="preserve"> 58, 25 de marzo de 2013.  </w:t>
      </w:r>
    </w:p>
    <w:p w14:paraId="762D1388" w14:textId="77777777" w:rsidR="00FD7213" w:rsidRDefault="00000000">
      <w:pPr>
        <w:spacing w:after="160" w:line="259" w:lineRule="auto"/>
        <w:rPr>
          <w:rFonts w:ascii="Aptos" w:eastAsia="Aptos" w:hAnsi="Aptos" w:cs="Aptos"/>
          <w:sz w:val="22"/>
          <w:szCs w:val="22"/>
        </w:rPr>
      </w:pPr>
      <w:r>
        <w:rPr>
          <w:rFonts w:ascii="Aptos" w:eastAsia="Aptos" w:hAnsi="Aptos" w:cs="Aptos"/>
          <w:sz w:val="22"/>
          <w:szCs w:val="22"/>
        </w:rPr>
        <w:t xml:space="preserve">  Esta orden adapta el Real Decreto 1584/2011 al currículo concreto y establece los criterios de evaluación, los contenidos y la organización de las enseñanzas en Andalucía.</w:t>
      </w:r>
    </w:p>
    <w:p w14:paraId="3A534B62" w14:textId="77777777" w:rsidR="00FD7213" w:rsidRDefault="00FD7213">
      <w:pPr>
        <w:rPr>
          <w:rFonts w:ascii="Times New Roman" w:eastAsia="Times New Roman" w:hAnsi="Times New Roman" w:cs="Times New Roman"/>
          <w:sz w:val="22"/>
          <w:szCs w:val="22"/>
        </w:rPr>
      </w:pPr>
    </w:p>
    <w:p w14:paraId="287FC119" w14:textId="77777777" w:rsidR="00FD7213" w:rsidRDefault="00000000">
      <w:pPr>
        <w:jc w:val="both"/>
        <w:rPr>
          <w:sz w:val="28"/>
          <w:szCs w:val="28"/>
          <w:u w:val="single"/>
        </w:rPr>
      </w:pPr>
      <w:r>
        <w:rPr>
          <w:b/>
          <w:sz w:val="28"/>
          <w:szCs w:val="28"/>
          <w:u w:val="single"/>
        </w:rPr>
        <w:t xml:space="preserve">2.- </w:t>
      </w:r>
      <w:proofErr w:type="gramStart"/>
      <w:r>
        <w:rPr>
          <w:b/>
          <w:sz w:val="28"/>
          <w:szCs w:val="28"/>
          <w:u w:val="single"/>
        </w:rPr>
        <w:t>CONTEXTUALIZACIÓN ,</w:t>
      </w:r>
      <w:proofErr w:type="gramEnd"/>
      <w:r>
        <w:rPr>
          <w:b/>
          <w:sz w:val="28"/>
          <w:szCs w:val="28"/>
          <w:u w:val="single"/>
        </w:rPr>
        <w:t xml:space="preserve"> NIVEL EDUCATIVO, CARACTERÍSTICAS DEL CENTRO.</w:t>
      </w:r>
    </w:p>
    <w:p w14:paraId="481FB565" w14:textId="77777777" w:rsidR="00FD7213" w:rsidRDefault="00000000">
      <w:r>
        <w:rPr>
          <w:b/>
        </w:rPr>
        <w:t xml:space="preserve">Contexto general: </w:t>
      </w:r>
    </w:p>
    <w:p w14:paraId="037ED151" w14:textId="77777777" w:rsidR="00FD7213" w:rsidRDefault="00000000">
      <w:pPr>
        <w:ind w:left="567"/>
        <w:rPr>
          <w:rFonts w:ascii="Times New Roman" w:eastAsia="Times New Roman" w:hAnsi="Times New Roman" w:cs="Times New Roman"/>
          <w:color w:val="0070C0"/>
          <w:sz w:val="22"/>
          <w:szCs w:val="22"/>
        </w:rPr>
      </w:pPr>
      <w:proofErr w:type="spellStart"/>
      <w:r>
        <w:rPr>
          <w:rFonts w:ascii="Times New Roman" w:eastAsia="Times New Roman" w:hAnsi="Times New Roman" w:cs="Times New Roman"/>
          <w:sz w:val="22"/>
          <w:szCs w:val="22"/>
        </w:rPr>
        <w:t>El</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lES</w:t>
      </w:r>
      <w:proofErr w:type="spellEnd"/>
      <w:r>
        <w:rPr>
          <w:rFonts w:ascii="Times New Roman" w:eastAsia="Times New Roman" w:hAnsi="Times New Roman" w:cs="Times New Roman"/>
          <w:sz w:val="22"/>
          <w:szCs w:val="22"/>
        </w:rPr>
        <w:t xml:space="preserve"> El Argar es un centro donde se reúnen las enseñanzas propias de ESO, Bachillerato, FPB y FP específica. Con un alumnado que presenta diferente idiosincrasia tanto en lo que respecta a su procedencia, como a sus expectativas e intereses. No es, pues,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 Por otra parte, los alumnos que se incorporan a los CCFF de GS, que ya han cursado el Bachillerato y en muchos casos han cursado previamente estudios universitarios, presentan una mayor preocupación por su formación académica. 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Viator... En cualquier </w:t>
      </w:r>
      <w:proofErr w:type="gramStart"/>
      <w:r>
        <w:rPr>
          <w:rFonts w:ascii="Times New Roman" w:eastAsia="Times New Roman" w:hAnsi="Times New Roman" w:cs="Times New Roman"/>
          <w:sz w:val="22"/>
          <w:szCs w:val="22"/>
        </w:rPr>
        <w:t>caso</w:t>
      </w:r>
      <w:proofErr w:type="gramEnd"/>
      <w:r>
        <w:rPr>
          <w:rFonts w:ascii="Times New Roman" w:eastAsia="Times New Roman" w:hAnsi="Times New Roman" w:cs="Times New Roman"/>
          <w:sz w:val="22"/>
          <w:szCs w:val="22"/>
        </w:rPr>
        <w:t xml:space="preserve"> gran parte de la zona de residencia de nuestros estudiantes (</w:t>
      </w:r>
      <w:proofErr w:type="spellStart"/>
      <w:r>
        <w:rPr>
          <w:rFonts w:ascii="Times New Roman" w:eastAsia="Times New Roman" w:hAnsi="Times New Roman" w:cs="Times New Roman"/>
          <w:sz w:val="22"/>
          <w:szCs w:val="22"/>
        </w:rPr>
        <w:t>Fuentecica</w:t>
      </w:r>
      <w:proofErr w:type="spellEnd"/>
      <w:r>
        <w:rPr>
          <w:rFonts w:ascii="Times New Roman" w:eastAsia="Times New Roman" w:hAnsi="Times New Roman" w:cs="Times New Roman"/>
          <w:sz w:val="22"/>
          <w:szCs w:val="22"/>
        </w:rPr>
        <w:t>,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 salvo en casos esporádicos, que han sido, en mi opinión, debidamente tratados y resueltos por los órganos competentes: Comisión de Convivencia, Jefatura de Estudios y, en general, por todo el profesorado.</w:t>
      </w:r>
    </w:p>
    <w:p w14:paraId="3330B9F0" w14:textId="77777777" w:rsidR="00FD7213" w:rsidRDefault="00000000">
      <w:r>
        <w:rPr>
          <w:b/>
        </w:rPr>
        <w:t>Contexto de actuación:</w:t>
      </w:r>
    </w:p>
    <w:p w14:paraId="6F59F7CA"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Características de cada grupo</w:t>
      </w:r>
    </w:p>
    <w:p w14:paraId="6983E4C9"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ab/>
        <w:t>2º AFI A:</w:t>
      </w:r>
    </w:p>
    <w:p w14:paraId="03ECDC2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El grupo está formado por 10 alumnos y 7 alumnas. Las edades del alumnado que compone el grupo </w:t>
      </w:r>
      <w:proofErr w:type="gramStart"/>
      <w:r>
        <w:rPr>
          <w:rFonts w:ascii="Times New Roman" w:eastAsia="Times New Roman" w:hAnsi="Times New Roman" w:cs="Times New Roman"/>
          <w:sz w:val="22"/>
          <w:szCs w:val="22"/>
        </w:rPr>
        <w:t>está</w:t>
      </w:r>
      <w:proofErr w:type="gramEnd"/>
      <w:r>
        <w:rPr>
          <w:rFonts w:ascii="Times New Roman" w:eastAsia="Times New Roman" w:hAnsi="Times New Roman" w:cs="Times New Roman"/>
          <w:sz w:val="22"/>
          <w:szCs w:val="22"/>
        </w:rPr>
        <w:t xml:space="preserve"> comprendida entre 18 y 27 años Se aprecia un nivel bajo de partida, y comienza a haber ausencias. </w:t>
      </w:r>
    </w:p>
    <w:p w14:paraId="30C64B3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Aunque hay alumnos inmigrantes, ninguno tiene dificultad con el idioma. Se aprecia en el grupo dificultad matemática y falta de trabajo en casa.</w:t>
      </w:r>
    </w:p>
    <w:p w14:paraId="4240334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No se detectan alumnos con NEAE.</w:t>
      </w:r>
    </w:p>
    <w:p w14:paraId="33FD0543" w14:textId="77777777" w:rsidR="00FD7213" w:rsidRDefault="00FD7213">
      <w:pPr>
        <w:ind w:left="567"/>
        <w:rPr>
          <w:b/>
        </w:rPr>
      </w:pPr>
    </w:p>
    <w:p w14:paraId="0CBFB196" w14:textId="77777777" w:rsidR="00FD7213" w:rsidRDefault="00FD7213">
      <w:pPr>
        <w:ind w:left="567"/>
        <w:rPr>
          <w:b/>
        </w:rPr>
      </w:pPr>
    </w:p>
    <w:p w14:paraId="310C7D97" w14:textId="77777777" w:rsidR="00FD7213" w:rsidRDefault="00000000">
      <w:pPr>
        <w:ind w:left="567"/>
      </w:pPr>
      <w:r>
        <w:rPr>
          <w:b/>
        </w:rPr>
        <w:t>2ºAFI B:</w:t>
      </w:r>
    </w:p>
    <w:p w14:paraId="473AE93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El grupo está formado por 5 alumnos y 16 alumnas.  El grupo lo compone personas con edades entre 19 y 26 </w:t>
      </w:r>
      <w:proofErr w:type="gramStart"/>
      <w:r>
        <w:rPr>
          <w:rFonts w:ascii="Times New Roman" w:eastAsia="Times New Roman" w:hAnsi="Times New Roman" w:cs="Times New Roman"/>
          <w:sz w:val="22"/>
          <w:szCs w:val="22"/>
        </w:rPr>
        <w:t>años..</w:t>
      </w:r>
      <w:proofErr w:type="gramEnd"/>
      <w:r>
        <w:rPr>
          <w:rFonts w:ascii="Times New Roman" w:eastAsia="Times New Roman" w:hAnsi="Times New Roman" w:cs="Times New Roman"/>
          <w:sz w:val="22"/>
          <w:szCs w:val="22"/>
        </w:rPr>
        <w:t xml:space="preserve"> </w:t>
      </w:r>
      <w:proofErr w:type="gramStart"/>
      <w:r>
        <w:rPr>
          <w:rFonts w:ascii="Times New Roman" w:eastAsia="Times New Roman" w:hAnsi="Times New Roman" w:cs="Times New Roman"/>
          <w:sz w:val="22"/>
          <w:szCs w:val="22"/>
        </w:rPr>
        <w:t>Se  ha</w:t>
      </w:r>
      <w:proofErr w:type="gramEnd"/>
      <w:r>
        <w:rPr>
          <w:rFonts w:ascii="Times New Roman" w:eastAsia="Times New Roman" w:hAnsi="Times New Roman" w:cs="Times New Roman"/>
          <w:sz w:val="22"/>
          <w:szCs w:val="22"/>
        </w:rPr>
        <w:t xml:space="preserve"> detectado dificultad matemática. Aunque hay alumnos inmigrantes, ninguno tiene dificultad con el idioma. También hay </w:t>
      </w:r>
      <w:proofErr w:type="gramStart"/>
      <w:r>
        <w:rPr>
          <w:rFonts w:ascii="Times New Roman" w:eastAsia="Times New Roman" w:hAnsi="Times New Roman" w:cs="Times New Roman"/>
          <w:sz w:val="22"/>
          <w:szCs w:val="22"/>
        </w:rPr>
        <w:t>un alumnos</w:t>
      </w:r>
      <w:proofErr w:type="gramEnd"/>
      <w:r>
        <w:rPr>
          <w:rFonts w:ascii="Times New Roman" w:eastAsia="Times New Roman" w:hAnsi="Times New Roman" w:cs="Times New Roman"/>
          <w:sz w:val="22"/>
          <w:szCs w:val="22"/>
        </w:rPr>
        <w:t xml:space="preserve"> de 1º de AFIA, </w:t>
      </w:r>
      <w:proofErr w:type="spellStart"/>
      <w:r>
        <w:rPr>
          <w:rFonts w:ascii="Times New Roman" w:eastAsia="Times New Roman" w:hAnsi="Times New Roman" w:cs="Times New Roman"/>
          <w:sz w:val="22"/>
          <w:szCs w:val="22"/>
        </w:rPr>
        <w:t>matrículado</w:t>
      </w:r>
      <w:proofErr w:type="spellEnd"/>
      <w:r>
        <w:rPr>
          <w:rFonts w:ascii="Times New Roman" w:eastAsia="Times New Roman" w:hAnsi="Times New Roman" w:cs="Times New Roman"/>
          <w:sz w:val="22"/>
          <w:szCs w:val="22"/>
        </w:rPr>
        <w:t xml:space="preserve"> en esté módulo, que se ha incorporado el 1 de octubre.</w:t>
      </w:r>
    </w:p>
    <w:p w14:paraId="3A12ABC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ab/>
        <w:t>2ºAFI C:</w:t>
      </w:r>
    </w:p>
    <w:p w14:paraId="7954598A"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Lo constituyen 12 alumnos que repiten el módulo de Gestión Financiera sin </w:t>
      </w:r>
      <w:proofErr w:type="spellStart"/>
      <w:r>
        <w:rPr>
          <w:rFonts w:ascii="Times New Roman" w:eastAsia="Times New Roman" w:hAnsi="Times New Roman" w:cs="Times New Roman"/>
          <w:sz w:val="22"/>
          <w:szCs w:val="22"/>
        </w:rPr>
        <w:t>dualización</w:t>
      </w:r>
      <w:proofErr w:type="spellEnd"/>
      <w:r>
        <w:rPr>
          <w:rFonts w:ascii="Times New Roman" w:eastAsia="Times New Roman" w:hAnsi="Times New Roman" w:cs="Times New Roman"/>
          <w:sz w:val="22"/>
          <w:szCs w:val="22"/>
        </w:rPr>
        <w:t xml:space="preserve"> de módulos.</w:t>
      </w:r>
    </w:p>
    <w:p w14:paraId="33FBED15"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De estos alumnos 6 alumnos y 6 alumnas, de los cuales, 1 alumna procede de otro centro, 3 asistieron con regularidad el curso anterior y el resto fueron absentistas. Para estos alumnos, dado que no tienen clases lectivas se le ha realizado una planificación, para recuperarlos a lo largo del curso. (Punto 7).</w:t>
      </w:r>
    </w:p>
    <w:p w14:paraId="62C31279" w14:textId="77777777" w:rsidR="00FD7213" w:rsidRDefault="00FD7213">
      <w:pPr>
        <w:ind w:left="567"/>
      </w:pPr>
    </w:p>
    <w:p w14:paraId="70A88F9C" w14:textId="77777777" w:rsidR="00FD7213" w:rsidRDefault="00000000">
      <w:pPr>
        <w:rPr>
          <w:sz w:val="28"/>
          <w:szCs w:val="28"/>
          <w:u w:val="single"/>
        </w:rPr>
      </w:pPr>
      <w:r>
        <w:rPr>
          <w:b/>
          <w:sz w:val="28"/>
          <w:szCs w:val="28"/>
          <w:u w:val="single"/>
        </w:rPr>
        <w:t xml:space="preserve">3.- </w:t>
      </w:r>
      <w:proofErr w:type="gramStart"/>
      <w:r>
        <w:rPr>
          <w:b/>
          <w:sz w:val="28"/>
          <w:szCs w:val="28"/>
          <w:u w:val="single"/>
        </w:rPr>
        <w:t>ADAPTACIONES  DE</w:t>
      </w:r>
      <w:proofErr w:type="gramEnd"/>
      <w:r>
        <w:rPr>
          <w:b/>
          <w:sz w:val="28"/>
          <w:szCs w:val="28"/>
          <w:u w:val="single"/>
        </w:rPr>
        <w:t xml:space="preserve"> LA PROGRAMACIÓN A REALIZAR EN LOS DIFERENTES GRUPOS A LA VISTA DE LA EVALUACIÓN INICIAL.</w:t>
      </w:r>
    </w:p>
    <w:p w14:paraId="0D9A43D8" w14:textId="77777777" w:rsidR="00FD7213" w:rsidRDefault="00000000">
      <w:pPr>
        <w:ind w:left="567"/>
      </w:pPr>
      <w:r>
        <w:rPr>
          <w:b/>
        </w:rPr>
        <w:t>2ºAFI_A y 2º AFI B:</w:t>
      </w:r>
    </w:p>
    <w:p w14:paraId="722965CB" w14:textId="77777777" w:rsidR="00FD7213" w:rsidRDefault="00000000">
      <w:pPr>
        <w:ind w:left="567"/>
        <w:rPr>
          <w:b/>
        </w:rPr>
      </w:pPr>
      <w:r>
        <w:rPr>
          <w:b/>
        </w:rPr>
        <w:t xml:space="preserve">Realizada la evaluación inicial, se ha detectado dificultad matemática y comprensión lectora en los </w:t>
      </w:r>
      <w:proofErr w:type="spellStart"/>
      <w:r>
        <w:rPr>
          <w:b/>
        </w:rPr>
        <w:t>problems</w:t>
      </w:r>
      <w:proofErr w:type="spellEnd"/>
      <w:r>
        <w:rPr>
          <w:b/>
        </w:rPr>
        <w:t>. Por lo que se le va a separar en el próximo examen la parte teórica de la práctica, al objeto de que al alumno le sea más fácil. Por otra parte, se están corrigiendo todos los ejercicios en la pizarra y explicando con detalle aquellos que presentan mayor dificultad, así como incidiendo en lo que le cuesta más, para evitar que comentan errores.</w:t>
      </w:r>
    </w:p>
    <w:p w14:paraId="39332305" w14:textId="77777777" w:rsidR="00FD7213" w:rsidRDefault="00FD7213">
      <w:pPr>
        <w:ind w:left="567"/>
        <w:rPr>
          <w:b/>
        </w:rPr>
      </w:pPr>
    </w:p>
    <w:p w14:paraId="79D33D78" w14:textId="77777777" w:rsidR="00FD7213" w:rsidRDefault="00000000">
      <w:pPr>
        <w:jc w:val="both"/>
        <w:rPr>
          <w:color w:val="0070C0"/>
          <w:sz w:val="28"/>
          <w:szCs w:val="28"/>
          <w:u w:val="single"/>
        </w:rPr>
      </w:pPr>
      <w:bookmarkStart w:id="0" w:name="_heading=h.fj67iv7aravx" w:colFirst="0" w:colLast="0"/>
      <w:bookmarkEnd w:id="0"/>
      <w:r>
        <w:rPr>
          <w:b/>
          <w:color w:val="000000"/>
          <w:sz w:val="28"/>
          <w:szCs w:val="28"/>
          <w:u w:val="single"/>
        </w:rPr>
        <w:t>4.- PLATAFORMA DIGITAL</w:t>
      </w:r>
      <w:r>
        <w:rPr>
          <w:b/>
          <w:sz w:val="28"/>
          <w:szCs w:val="28"/>
          <w:u w:val="single"/>
        </w:rPr>
        <w:t xml:space="preserve"> QUE SE VA A UTILIZAR DURANTE EL CURSO Y QUE SERÍA LA HERRAMIENTA BÁSICA, CASO DE QUE LAS CLASES NO PUDIESEN SER PRESENCIALES TOTAL O PARCIALMENTE POR CAUSAS DE FUERZA MAYOR.</w:t>
      </w:r>
    </w:p>
    <w:p w14:paraId="37EA2FD0" w14:textId="77777777" w:rsidR="00FD7213" w:rsidRDefault="00000000">
      <w:pPr>
        <w:spacing w:before="280" w:after="280"/>
        <w:rPr>
          <w:rFonts w:ascii="Times New Roman" w:eastAsia="Times New Roman" w:hAnsi="Times New Roman" w:cs="Times New Roman"/>
        </w:rPr>
      </w:pPr>
      <w:r>
        <w:rPr>
          <w:rFonts w:ascii="Times New Roman" w:eastAsia="Times New Roman" w:hAnsi="Times New Roman" w:cs="Times New Roman"/>
        </w:rPr>
        <w:t>En Gestión Financiera, tanto en 2º AFI A como en 2º AFI B, se usará la plataforma digital:  G suite.</w:t>
      </w:r>
    </w:p>
    <w:p w14:paraId="2E3904EC" w14:textId="77777777" w:rsidR="00FD7213" w:rsidRDefault="00000000">
      <w:pPr>
        <w:spacing w:before="280" w:after="280"/>
        <w:rPr>
          <w:rFonts w:ascii="Times New Roman" w:eastAsia="Times New Roman" w:hAnsi="Times New Roman" w:cs="Times New Roman"/>
        </w:rPr>
      </w:pPr>
      <w:r>
        <w:rPr>
          <w:rFonts w:ascii="Times New Roman" w:eastAsia="Times New Roman" w:hAnsi="Times New Roman" w:cs="Times New Roman"/>
        </w:rPr>
        <w:t>A través de ella:</w:t>
      </w:r>
    </w:p>
    <w:p w14:paraId="5C7E9AB7" w14:textId="77777777" w:rsidR="00FD7213" w:rsidRDefault="00000000">
      <w:pPr>
        <w:numPr>
          <w:ilvl w:val="0"/>
          <w:numId w:val="4"/>
        </w:numPr>
        <w:spacing w:before="280" w:after="0"/>
        <w:rPr>
          <w:rFonts w:ascii="Times New Roman" w:eastAsia="Times New Roman" w:hAnsi="Times New Roman" w:cs="Times New Roman"/>
        </w:rPr>
      </w:pPr>
      <w:r>
        <w:rPr>
          <w:rFonts w:ascii="Times New Roman" w:eastAsia="Times New Roman" w:hAnsi="Times New Roman" w:cs="Times New Roman"/>
        </w:rPr>
        <w:t>La información se suministrará a través de Drive y el correo corporativo</w:t>
      </w:r>
    </w:p>
    <w:p w14:paraId="0002352D" w14:textId="77777777" w:rsidR="00FD7213" w:rsidRDefault="00000000">
      <w:pPr>
        <w:numPr>
          <w:ilvl w:val="0"/>
          <w:numId w:val="4"/>
        </w:numPr>
        <w:spacing w:after="0"/>
        <w:rPr>
          <w:rFonts w:ascii="Times New Roman" w:eastAsia="Times New Roman" w:hAnsi="Times New Roman" w:cs="Times New Roman"/>
        </w:rPr>
      </w:pPr>
      <w:r>
        <w:rPr>
          <w:rFonts w:ascii="Times New Roman" w:eastAsia="Times New Roman" w:hAnsi="Times New Roman" w:cs="Times New Roman"/>
        </w:rPr>
        <w:t>Las videoconferencias mediante Meet</w:t>
      </w:r>
    </w:p>
    <w:p w14:paraId="6FBEB8E4" w14:textId="77777777" w:rsidR="00FD7213" w:rsidRDefault="00000000">
      <w:pPr>
        <w:numPr>
          <w:ilvl w:val="0"/>
          <w:numId w:val="4"/>
        </w:numPr>
        <w:spacing w:after="280"/>
        <w:rPr>
          <w:rFonts w:ascii="Times New Roman" w:eastAsia="Times New Roman" w:hAnsi="Times New Roman" w:cs="Times New Roman"/>
        </w:rPr>
      </w:pPr>
      <w:r>
        <w:rPr>
          <w:rFonts w:ascii="Times New Roman" w:eastAsia="Times New Roman" w:hAnsi="Times New Roman" w:cs="Times New Roman"/>
        </w:rPr>
        <w:t xml:space="preserve">Los trabajos y actividades mediante </w:t>
      </w:r>
      <w:proofErr w:type="spellStart"/>
      <w:r>
        <w:rPr>
          <w:rFonts w:ascii="Times New Roman" w:eastAsia="Times New Roman" w:hAnsi="Times New Roman" w:cs="Times New Roman"/>
        </w:rPr>
        <w:t>Classroom</w:t>
      </w:r>
      <w:proofErr w:type="spellEnd"/>
      <w:r>
        <w:rPr>
          <w:rFonts w:ascii="Times New Roman" w:eastAsia="Times New Roman" w:hAnsi="Times New Roman" w:cs="Times New Roman"/>
        </w:rPr>
        <w:t xml:space="preserve"> </w:t>
      </w:r>
    </w:p>
    <w:p w14:paraId="02C7EFDB" w14:textId="77777777" w:rsidR="00FD7213" w:rsidRDefault="00000000">
      <w:pPr>
        <w:spacing w:before="280" w:after="280"/>
        <w:ind w:left="720"/>
        <w:rPr>
          <w:sz w:val="28"/>
          <w:szCs w:val="28"/>
          <w:u w:val="single"/>
        </w:rPr>
      </w:pPr>
      <w:r>
        <w:br w:type="page"/>
      </w:r>
      <w:r>
        <w:rPr>
          <w:b/>
          <w:sz w:val="28"/>
          <w:szCs w:val="28"/>
          <w:u w:val="single"/>
        </w:rPr>
        <w:lastRenderedPageBreak/>
        <w:t xml:space="preserve">5.- OBJETIVOS GENERALES, COMPETENCIAS PROFESIONALES, PERSONALES Y SOCIALES QUE </w:t>
      </w:r>
      <w:proofErr w:type="gramStart"/>
      <w:r>
        <w:rPr>
          <w:b/>
          <w:sz w:val="28"/>
          <w:szCs w:val="28"/>
          <w:u w:val="single"/>
        </w:rPr>
        <w:t>DEBE  PERMITIR</w:t>
      </w:r>
      <w:proofErr w:type="gramEnd"/>
      <w:r>
        <w:rPr>
          <w:b/>
          <w:sz w:val="28"/>
          <w:szCs w:val="28"/>
          <w:u w:val="single"/>
        </w:rPr>
        <w:t xml:space="preserve"> ALCANZAR EL MÓDULO </w:t>
      </w:r>
    </w:p>
    <w:p w14:paraId="4B494A8C" w14:textId="77777777" w:rsidR="00FD7213" w:rsidRDefault="00000000">
      <w:pPr>
        <w:pBdr>
          <w:top w:val="nil"/>
          <w:left w:val="nil"/>
          <w:bottom w:val="nil"/>
          <w:right w:val="nil"/>
          <w:between w:val="nil"/>
        </w:pBdr>
        <w:tabs>
          <w:tab w:val="left" w:pos="5837"/>
        </w:tabs>
        <w:jc w:val="both"/>
        <w:rPr>
          <w:rFonts w:ascii="Arial" w:eastAsia="Arial" w:hAnsi="Arial" w:cs="Arial"/>
          <w:color w:val="0070C0"/>
        </w:rPr>
      </w:pPr>
      <w:r>
        <w:rPr>
          <w:rFonts w:ascii="Arial" w:eastAsia="Arial" w:hAnsi="Arial" w:cs="Arial"/>
          <w:color w:val="0070C0"/>
        </w:rPr>
        <w:t>.</w:t>
      </w:r>
    </w:p>
    <w:tbl>
      <w:tblPr>
        <w:tblStyle w:val="affff"/>
        <w:tblW w:w="900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9"/>
        <w:gridCol w:w="8064"/>
      </w:tblGrid>
      <w:tr w:rsidR="00FD7213" w14:paraId="48980F93" w14:textId="77777777">
        <w:tc>
          <w:tcPr>
            <w:tcW w:w="939" w:type="dxa"/>
          </w:tcPr>
          <w:p w14:paraId="55BDBA39" w14:textId="77777777" w:rsidR="00FD7213" w:rsidRDefault="00000000">
            <w:pPr>
              <w:pBdr>
                <w:top w:val="nil"/>
                <w:left w:val="nil"/>
                <w:bottom w:val="nil"/>
                <w:right w:val="nil"/>
                <w:between w:val="nil"/>
              </w:pBdr>
              <w:tabs>
                <w:tab w:val="left" w:pos="5837"/>
              </w:tabs>
              <w:jc w:val="center"/>
              <w:rPr>
                <w:rFonts w:ascii="Times New Roman" w:eastAsia="Times New Roman" w:hAnsi="Times New Roman" w:cs="Times New Roman"/>
                <w:color w:val="000000"/>
              </w:rPr>
            </w:pPr>
            <w:r>
              <w:rPr>
                <w:rFonts w:ascii="Times New Roman" w:eastAsia="Times New Roman" w:hAnsi="Times New Roman" w:cs="Times New Roman"/>
                <w:b/>
                <w:color w:val="000000"/>
              </w:rPr>
              <w:t>NUM</w:t>
            </w:r>
          </w:p>
        </w:tc>
        <w:tc>
          <w:tcPr>
            <w:tcW w:w="8064" w:type="dxa"/>
          </w:tcPr>
          <w:p w14:paraId="6A9DF39F" w14:textId="77777777" w:rsidR="00FD7213" w:rsidRDefault="00000000">
            <w:pPr>
              <w:pBdr>
                <w:top w:val="nil"/>
                <w:left w:val="nil"/>
                <w:bottom w:val="nil"/>
                <w:right w:val="nil"/>
                <w:between w:val="nil"/>
              </w:pBdr>
              <w:tabs>
                <w:tab w:val="left" w:pos="5837"/>
              </w:tabs>
              <w:ind w:left="34"/>
              <w:jc w:val="center"/>
              <w:rPr>
                <w:rFonts w:ascii="Times New Roman" w:eastAsia="Times New Roman" w:hAnsi="Times New Roman" w:cs="Times New Roman"/>
                <w:color w:val="000000"/>
              </w:rPr>
            </w:pPr>
            <w:r>
              <w:rPr>
                <w:rFonts w:ascii="Times New Roman" w:eastAsia="Times New Roman" w:hAnsi="Times New Roman" w:cs="Times New Roman"/>
                <w:b/>
                <w:color w:val="000000"/>
              </w:rPr>
              <w:t>OBJETIVOS GENERALES</w:t>
            </w:r>
          </w:p>
        </w:tc>
      </w:tr>
      <w:tr w:rsidR="00FD7213" w14:paraId="6E7C1B9A" w14:textId="77777777">
        <w:tc>
          <w:tcPr>
            <w:tcW w:w="939" w:type="dxa"/>
          </w:tcPr>
          <w:p w14:paraId="0C9A5B10" w14:textId="77777777" w:rsidR="00FD7213" w:rsidRDefault="00000000">
            <w:pPr>
              <w:pBdr>
                <w:top w:val="nil"/>
                <w:left w:val="nil"/>
                <w:bottom w:val="nil"/>
                <w:right w:val="nil"/>
                <w:between w:val="nil"/>
              </w:pBdr>
              <w:tabs>
                <w:tab w:val="left" w:pos="5837"/>
              </w:tabs>
              <w:jc w:val="center"/>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 xml:space="preserve">J </w:t>
            </w:r>
          </w:p>
        </w:tc>
        <w:tc>
          <w:tcPr>
            <w:tcW w:w="8064" w:type="dxa"/>
          </w:tcPr>
          <w:p w14:paraId="18A4346E" w14:textId="77777777" w:rsidR="00FD7213" w:rsidRDefault="00000000">
            <w:pPr>
              <w:pBdr>
                <w:top w:val="nil"/>
                <w:left w:val="nil"/>
                <w:bottom w:val="nil"/>
                <w:right w:val="nil"/>
                <w:between w:val="nil"/>
              </w:pBdr>
              <w:tabs>
                <w:tab w:val="left" w:pos="5837"/>
              </w:tabs>
              <w:ind w:firstLine="709"/>
              <w:jc w:val="both"/>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 xml:space="preserve">Elaborar informes sobre los parámetros de viabilidad de una empresa, reconocer los productos financieros y los proveedores de </w:t>
            </w:r>
            <w:proofErr w:type="gramStart"/>
            <w:r>
              <w:rPr>
                <w:rFonts w:ascii="Times New Roman" w:eastAsia="Times New Roman" w:hAnsi="Times New Roman" w:cs="Times New Roman"/>
                <w:color w:val="000000"/>
                <w:sz w:val="22"/>
                <w:szCs w:val="22"/>
              </w:rPr>
              <w:t>los mismos</w:t>
            </w:r>
            <w:proofErr w:type="gramEnd"/>
            <w:r>
              <w:rPr>
                <w:rFonts w:ascii="Times New Roman" w:eastAsia="Times New Roman" w:hAnsi="Times New Roman" w:cs="Times New Roman"/>
                <w:color w:val="000000"/>
                <w:sz w:val="22"/>
                <w:szCs w:val="22"/>
              </w:rPr>
              <w:t>, y analizar los métodos de cálculo financieros para supervisar la gestión de la tesorería, la captación de recursos financieros y el estudio de la viabilidad de los proyectos de inversión</w:t>
            </w:r>
          </w:p>
        </w:tc>
      </w:tr>
      <w:tr w:rsidR="00FD7213" w14:paraId="1A9A22C3" w14:textId="77777777">
        <w:tc>
          <w:tcPr>
            <w:tcW w:w="939" w:type="dxa"/>
          </w:tcPr>
          <w:p w14:paraId="2A3BD344" w14:textId="77777777" w:rsidR="00FD7213" w:rsidRDefault="00000000">
            <w:pPr>
              <w:pBdr>
                <w:top w:val="nil"/>
                <w:left w:val="nil"/>
                <w:bottom w:val="nil"/>
                <w:right w:val="nil"/>
                <w:between w:val="nil"/>
              </w:pBdr>
              <w:tabs>
                <w:tab w:val="left" w:pos="5837"/>
              </w:tabs>
              <w:jc w:val="center"/>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Q</w:t>
            </w:r>
          </w:p>
        </w:tc>
        <w:tc>
          <w:tcPr>
            <w:tcW w:w="8064" w:type="dxa"/>
          </w:tcPr>
          <w:p w14:paraId="542495F8" w14:textId="77777777" w:rsidR="00FD7213" w:rsidRDefault="00000000">
            <w:pPr>
              <w:pBdr>
                <w:top w:val="nil"/>
                <w:left w:val="nil"/>
                <w:bottom w:val="nil"/>
                <w:right w:val="nil"/>
                <w:between w:val="nil"/>
              </w:pBdr>
              <w:tabs>
                <w:tab w:val="left" w:pos="5837"/>
              </w:tabs>
              <w:ind w:firstLine="709"/>
              <w:jc w:val="both"/>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Tomar decisiones de forma fundamentada, analizando las variables implicadas, integrando saberes de distinto ámbito y aceptando los riesgos y la posibilidad de equivocación en las mismas, para afrontar y resolver distintas situaciones, problemas o contingencias.</w:t>
            </w:r>
          </w:p>
        </w:tc>
      </w:tr>
      <w:tr w:rsidR="00FD7213" w14:paraId="0D629664" w14:textId="77777777">
        <w:tc>
          <w:tcPr>
            <w:tcW w:w="939" w:type="dxa"/>
          </w:tcPr>
          <w:p w14:paraId="26345A40" w14:textId="77777777" w:rsidR="00FD7213" w:rsidRDefault="00000000">
            <w:pPr>
              <w:pBdr>
                <w:top w:val="nil"/>
                <w:left w:val="nil"/>
                <w:bottom w:val="nil"/>
                <w:right w:val="nil"/>
                <w:between w:val="nil"/>
              </w:pBdr>
              <w:tabs>
                <w:tab w:val="left" w:pos="5837"/>
              </w:tabs>
              <w:jc w:val="center"/>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V</w:t>
            </w:r>
          </w:p>
        </w:tc>
        <w:tc>
          <w:tcPr>
            <w:tcW w:w="8064" w:type="dxa"/>
          </w:tcPr>
          <w:p w14:paraId="417700B2" w14:textId="77777777" w:rsidR="00FD7213" w:rsidRDefault="00000000">
            <w:pPr>
              <w:pBdr>
                <w:top w:val="nil"/>
                <w:left w:val="nil"/>
                <w:bottom w:val="nil"/>
                <w:right w:val="nil"/>
                <w:between w:val="nil"/>
              </w:pBdr>
              <w:tabs>
                <w:tab w:val="left" w:pos="5837"/>
              </w:tabs>
              <w:ind w:firstLine="709"/>
              <w:jc w:val="both"/>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Identificar y aplicar parámetros de calidad en los trabajos y actividades realizados en el proceso de aprendizaje, para valorar la cultura de la evaluación y de la calidad y ser capaces de supervisar y mejorar procedimientos de gestión de calidad.</w:t>
            </w:r>
          </w:p>
        </w:tc>
      </w:tr>
    </w:tbl>
    <w:p w14:paraId="1A30391F" w14:textId="77777777" w:rsidR="00FD7213" w:rsidRDefault="00FD7213">
      <w:pPr>
        <w:pBdr>
          <w:top w:val="nil"/>
          <w:left w:val="nil"/>
          <w:bottom w:val="nil"/>
          <w:right w:val="nil"/>
          <w:between w:val="nil"/>
        </w:pBdr>
        <w:tabs>
          <w:tab w:val="left" w:pos="5837"/>
        </w:tabs>
        <w:ind w:left="851"/>
        <w:jc w:val="both"/>
        <w:rPr>
          <w:rFonts w:ascii="Arial" w:eastAsia="Arial" w:hAnsi="Arial" w:cs="Arial"/>
          <w:color w:val="000000"/>
          <w:u w:val="single"/>
        </w:rPr>
      </w:pPr>
    </w:p>
    <w:tbl>
      <w:tblPr>
        <w:tblStyle w:val="affff0"/>
        <w:tblW w:w="900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
        <w:gridCol w:w="7969"/>
      </w:tblGrid>
      <w:tr w:rsidR="00FD7213" w14:paraId="57B45F3D" w14:textId="77777777">
        <w:tc>
          <w:tcPr>
            <w:tcW w:w="1034" w:type="dxa"/>
          </w:tcPr>
          <w:p w14:paraId="470C15FB" w14:textId="77777777" w:rsidR="00FD7213" w:rsidRDefault="00000000">
            <w:pPr>
              <w:pBdr>
                <w:top w:val="nil"/>
                <w:left w:val="nil"/>
                <w:bottom w:val="nil"/>
                <w:right w:val="nil"/>
                <w:between w:val="nil"/>
              </w:pBdr>
              <w:tabs>
                <w:tab w:val="left" w:pos="5837"/>
              </w:tabs>
              <w:rPr>
                <w:rFonts w:ascii="Times New Roman" w:eastAsia="Times New Roman" w:hAnsi="Times New Roman" w:cs="Times New Roman"/>
                <w:color w:val="000000"/>
              </w:rPr>
            </w:pPr>
            <w:r>
              <w:rPr>
                <w:rFonts w:ascii="Times New Roman" w:eastAsia="Times New Roman" w:hAnsi="Times New Roman" w:cs="Times New Roman"/>
                <w:b/>
                <w:color w:val="000000"/>
              </w:rPr>
              <w:t>LETRA</w:t>
            </w:r>
          </w:p>
        </w:tc>
        <w:tc>
          <w:tcPr>
            <w:tcW w:w="7969" w:type="dxa"/>
          </w:tcPr>
          <w:p w14:paraId="35B40F1B" w14:textId="77777777" w:rsidR="00FD7213" w:rsidRDefault="00000000">
            <w:pPr>
              <w:pBdr>
                <w:top w:val="nil"/>
                <w:left w:val="nil"/>
                <w:bottom w:val="nil"/>
                <w:right w:val="nil"/>
                <w:between w:val="nil"/>
              </w:pBdr>
              <w:tabs>
                <w:tab w:val="left" w:pos="5837"/>
              </w:tabs>
              <w:jc w:val="center"/>
              <w:rPr>
                <w:rFonts w:ascii="Times New Roman" w:eastAsia="Times New Roman" w:hAnsi="Times New Roman" w:cs="Times New Roman"/>
                <w:color w:val="000000"/>
              </w:rPr>
            </w:pPr>
            <w:r>
              <w:rPr>
                <w:rFonts w:ascii="Times New Roman" w:eastAsia="Times New Roman" w:hAnsi="Times New Roman" w:cs="Times New Roman"/>
                <w:b/>
                <w:color w:val="000000"/>
              </w:rPr>
              <w:t>COMPETENCIAS PROFESIONALES, PERSONALES Y SOCIALES</w:t>
            </w:r>
          </w:p>
        </w:tc>
      </w:tr>
      <w:tr w:rsidR="00FD7213" w14:paraId="6D0238AF" w14:textId="77777777">
        <w:tc>
          <w:tcPr>
            <w:tcW w:w="1034" w:type="dxa"/>
          </w:tcPr>
          <w:p w14:paraId="3DB69E99" w14:textId="77777777" w:rsidR="00FD7213" w:rsidRDefault="00000000">
            <w:pPr>
              <w:pBdr>
                <w:top w:val="nil"/>
                <w:left w:val="nil"/>
                <w:bottom w:val="nil"/>
                <w:right w:val="nil"/>
                <w:between w:val="nil"/>
              </w:pBdr>
              <w:tabs>
                <w:tab w:val="left" w:pos="5837"/>
              </w:tabs>
              <w:jc w:val="center"/>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 xml:space="preserve">      H</w:t>
            </w:r>
          </w:p>
        </w:tc>
        <w:tc>
          <w:tcPr>
            <w:tcW w:w="7969" w:type="dxa"/>
          </w:tcPr>
          <w:p w14:paraId="21EF1B97" w14:textId="77777777" w:rsidR="00FD7213" w:rsidRDefault="00000000">
            <w:pPr>
              <w:pBdr>
                <w:top w:val="nil"/>
                <w:left w:val="nil"/>
                <w:bottom w:val="nil"/>
                <w:right w:val="nil"/>
                <w:between w:val="nil"/>
              </w:pBdr>
              <w:tabs>
                <w:tab w:val="left" w:pos="5837"/>
              </w:tabs>
              <w:ind w:firstLine="709"/>
              <w:jc w:val="both"/>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Supervisar la gestión de tesorería, la captación de recursos financieros y el estudio de viabilidad de proyectos de inversión, siguiendo las normas y protocolos establecidos.</w:t>
            </w:r>
          </w:p>
        </w:tc>
      </w:tr>
      <w:tr w:rsidR="00FD7213" w14:paraId="69D97DEB" w14:textId="77777777">
        <w:tc>
          <w:tcPr>
            <w:tcW w:w="1034" w:type="dxa"/>
          </w:tcPr>
          <w:p w14:paraId="094580B2" w14:textId="77777777" w:rsidR="00FD7213" w:rsidRDefault="00000000">
            <w:pPr>
              <w:pBdr>
                <w:top w:val="nil"/>
                <w:left w:val="nil"/>
                <w:bottom w:val="nil"/>
                <w:right w:val="nil"/>
                <w:between w:val="nil"/>
              </w:pBdr>
              <w:tabs>
                <w:tab w:val="left" w:pos="5837"/>
              </w:tabs>
              <w:jc w:val="center"/>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Ñ</w:t>
            </w:r>
          </w:p>
        </w:tc>
        <w:tc>
          <w:tcPr>
            <w:tcW w:w="7969" w:type="dxa"/>
          </w:tcPr>
          <w:p w14:paraId="4A66EE87" w14:textId="77777777" w:rsidR="00FD7213" w:rsidRDefault="00000000">
            <w:pPr>
              <w:pBdr>
                <w:top w:val="nil"/>
                <w:left w:val="nil"/>
                <w:bottom w:val="nil"/>
                <w:right w:val="nil"/>
                <w:between w:val="nil"/>
              </w:pBdr>
              <w:tabs>
                <w:tab w:val="left" w:pos="5837"/>
              </w:tabs>
              <w:ind w:firstLine="709"/>
              <w:jc w:val="both"/>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Resolver situaciones, problemas o contingencias con iniciativa y autonomía en el ámbito de su competencia, con creatividad, innovación y espíritu de mejora en el trabajo personal y en el de los miembros del equipo</w:t>
            </w:r>
          </w:p>
        </w:tc>
      </w:tr>
      <w:tr w:rsidR="00FD7213" w14:paraId="31A14EF0" w14:textId="77777777">
        <w:tc>
          <w:tcPr>
            <w:tcW w:w="1034" w:type="dxa"/>
          </w:tcPr>
          <w:p w14:paraId="57C08825" w14:textId="77777777" w:rsidR="00FD7213" w:rsidRDefault="00000000">
            <w:pPr>
              <w:pBdr>
                <w:top w:val="nil"/>
                <w:left w:val="nil"/>
                <w:bottom w:val="nil"/>
                <w:right w:val="nil"/>
                <w:between w:val="nil"/>
              </w:pBdr>
              <w:tabs>
                <w:tab w:val="left" w:pos="5837"/>
              </w:tabs>
              <w:jc w:val="center"/>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R</w:t>
            </w:r>
          </w:p>
        </w:tc>
        <w:tc>
          <w:tcPr>
            <w:tcW w:w="7969" w:type="dxa"/>
          </w:tcPr>
          <w:p w14:paraId="1033E33D" w14:textId="77777777" w:rsidR="00FD7213" w:rsidRDefault="00000000">
            <w:pPr>
              <w:pBdr>
                <w:top w:val="nil"/>
                <w:left w:val="nil"/>
                <w:bottom w:val="nil"/>
                <w:right w:val="nil"/>
                <w:between w:val="nil"/>
              </w:pBdr>
              <w:tabs>
                <w:tab w:val="left" w:pos="5837"/>
              </w:tabs>
              <w:ind w:firstLine="709"/>
              <w:jc w:val="both"/>
              <w:rPr>
                <w:rFonts w:ascii="Times New Roman" w:eastAsia="Times New Roman" w:hAnsi="Times New Roman" w:cs="Times New Roman"/>
                <w:color w:val="0000FF"/>
              </w:rPr>
            </w:pPr>
            <w:r>
              <w:rPr>
                <w:rFonts w:ascii="Times New Roman" w:eastAsia="Times New Roman" w:hAnsi="Times New Roman" w:cs="Times New Roman"/>
                <w:color w:val="000000"/>
                <w:sz w:val="22"/>
                <w:szCs w:val="22"/>
              </w:rPr>
              <w:t xml:space="preserve">Supervisar y aplicar procedimientos de gestión de calidad, de accesibilidad universal y de “diseño para todos”, en las actividades profesionales incluidas en los procesos de producción o prestación de servicios </w:t>
            </w:r>
          </w:p>
        </w:tc>
      </w:tr>
    </w:tbl>
    <w:p w14:paraId="145E145F" w14:textId="77777777" w:rsidR="00FD7213" w:rsidRDefault="00FD7213">
      <w:pPr>
        <w:pBdr>
          <w:top w:val="nil"/>
          <w:left w:val="nil"/>
          <w:bottom w:val="nil"/>
          <w:right w:val="nil"/>
          <w:between w:val="nil"/>
        </w:pBdr>
        <w:tabs>
          <w:tab w:val="left" w:pos="5837"/>
        </w:tabs>
        <w:ind w:left="851"/>
        <w:jc w:val="both"/>
        <w:rPr>
          <w:rFonts w:ascii="Arial" w:eastAsia="Arial" w:hAnsi="Arial" w:cs="Arial"/>
          <w:color w:val="000000"/>
          <w:u w:val="single"/>
        </w:rPr>
      </w:pPr>
    </w:p>
    <w:p w14:paraId="7840496A" w14:textId="77777777" w:rsidR="00FD7213" w:rsidRDefault="00FD7213">
      <w:pPr>
        <w:pBdr>
          <w:top w:val="nil"/>
          <w:left w:val="nil"/>
          <w:bottom w:val="nil"/>
          <w:right w:val="nil"/>
          <w:between w:val="nil"/>
        </w:pBdr>
        <w:tabs>
          <w:tab w:val="left" w:pos="5837"/>
        </w:tabs>
        <w:ind w:left="851"/>
        <w:jc w:val="both"/>
        <w:rPr>
          <w:rFonts w:ascii="Arial" w:eastAsia="Arial" w:hAnsi="Arial" w:cs="Arial"/>
          <w:color w:val="000000"/>
          <w:u w:val="single"/>
        </w:rPr>
      </w:pPr>
    </w:p>
    <w:p w14:paraId="554D5D98" w14:textId="77777777" w:rsidR="00FD7213" w:rsidRDefault="00FD7213">
      <w:pPr>
        <w:pBdr>
          <w:top w:val="nil"/>
          <w:left w:val="nil"/>
          <w:bottom w:val="nil"/>
          <w:right w:val="nil"/>
          <w:between w:val="nil"/>
        </w:pBdr>
        <w:tabs>
          <w:tab w:val="left" w:pos="5837"/>
        </w:tabs>
        <w:ind w:left="851"/>
        <w:jc w:val="both"/>
        <w:rPr>
          <w:rFonts w:ascii="Arial" w:eastAsia="Arial" w:hAnsi="Arial" w:cs="Arial"/>
          <w:color w:val="000000"/>
          <w:u w:val="single"/>
        </w:rPr>
      </w:pPr>
    </w:p>
    <w:p w14:paraId="140C7440" w14:textId="77777777" w:rsidR="00FD7213" w:rsidRDefault="00000000">
      <w:pPr>
        <w:keepNext/>
        <w:keepLines/>
        <w:pBdr>
          <w:top w:val="nil"/>
          <w:left w:val="nil"/>
          <w:bottom w:val="single" w:sz="4" w:space="1" w:color="5B9BD5"/>
          <w:right w:val="nil"/>
          <w:between w:val="nil"/>
        </w:pBdr>
        <w:spacing w:before="400" w:after="40" w:line="240" w:lineRule="auto"/>
        <w:rPr>
          <w:color w:val="0070C0"/>
          <w:sz w:val="36"/>
          <w:szCs w:val="36"/>
        </w:rPr>
      </w:pPr>
      <w:r>
        <w:rPr>
          <w:color w:val="2E74B5"/>
          <w:sz w:val="28"/>
          <w:szCs w:val="28"/>
          <w:u w:val="single"/>
        </w:rPr>
        <w:t>6.- CRITERIOS Y ESTRATEGIAS DE EVALUACIÓN</w:t>
      </w:r>
      <w:r>
        <w:rPr>
          <w:b/>
          <w:color w:val="0070C0"/>
          <w:sz w:val="36"/>
          <w:szCs w:val="36"/>
        </w:rPr>
        <w:t xml:space="preserve">. </w:t>
      </w:r>
    </w:p>
    <w:p w14:paraId="3CD48189" w14:textId="77777777" w:rsidR="00FD7213" w:rsidRDefault="00000000">
      <w:pPr>
        <w:rPr>
          <w:rFonts w:ascii="Times New Roman" w:eastAsia="Times New Roman" w:hAnsi="Times New Roman" w:cs="Times New Roman"/>
          <w:color w:val="000000"/>
          <w:sz w:val="28"/>
          <w:szCs w:val="28"/>
        </w:rPr>
      </w:pPr>
      <w:r>
        <w:rPr>
          <w:b/>
          <w:color w:val="000000"/>
          <w:sz w:val="28"/>
          <w:szCs w:val="28"/>
        </w:rPr>
        <w:t>6.1. Resultados de aprendizaje y criterios de evaluación</w:t>
      </w:r>
      <w:r>
        <w:rPr>
          <w:rFonts w:ascii="Times New Roman" w:eastAsia="Times New Roman" w:hAnsi="Times New Roman" w:cs="Times New Roman"/>
          <w:b/>
          <w:color w:val="000000"/>
          <w:sz w:val="28"/>
          <w:szCs w:val="28"/>
        </w:rPr>
        <w:t>.</w:t>
      </w:r>
    </w:p>
    <w:p w14:paraId="3F7A26C8"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RA1. Determina las necesidades financieras y las ayudas económicas óptimas para la empresa, identificando las alternativas posibles.</w:t>
      </w:r>
    </w:p>
    <w:p w14:paraId="4C2EA178"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Criterios de evaluación:</w:t>
      </w:r>
    </w:p>
    <w:p w14:paraId="33F55821"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 Se han comprobado los estados contables desde la óptica de las necesidades de financiación.</w:t>
      </w:r>
    </w:p>
    <w:p w14:paraId="6642B42A"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b) Se han verificado informes económico-financieros y patrimoniales de los estados contables.</w:t>
      </w:r>
    </w:p>
    <w:p w14:paraId="2806A8B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 Se han comparado los resultados de los análisis con los valores establecidos y se han calculado las</w:t>
      </w:r>
    </w:p>
    <w:p w14:paraId="22835F2E"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desviaciones.</w:t>
      </w:r>
    </w:p>
    <w:p w14:paraId="24E7345D"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d) Se han confeccionado informes de acuerdo con la estructura y los procedimientos, teniendo en</w:t>
      </w:r>
    </w:p>
    <w:p w14:paraId="54D0A6A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cuenta los costes de oportunidad.</w:t>
      </w:r>
    </w:p>
    <w:p w14:paraId="639650D3"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 Se han utilizado todos los canales de información y comunicación para identificar las ayudas públicas</w:t>
      </w:r>
    </w:p>
    <w:p w14:paraId="18A787AB"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y/o </w:t>
      </w:r>
      <w:proofErr w:type="gramStart"/>
      <w:r>
        <w:rPr>
          <w:rFonts w:ascii="Times New Roman" w:eastAsia="Times New Roman" w:hAnsi="Times New Roman" w:cs="Times New Roman"/>
          <w:color w:val="000000"/>
          <w:sz w:val="22"/>
          <w:szCs w:val="22"/>
        </w:rPr>
        <w:t>privadas</w:t>
      </w:r>
      <w:proofErr w:type="gramEnd"/>
      <w:r>
        <w:rPr>
          <w:rFonts w:ascii="Times New Roman" w:eastAsia="Times New Roman" w:hAnsi="Times New Roman" w:cs="Times New Roman"/>
          <w:color w:val="000000"/>
          <w:sz w:val="22"/>
          <w:szCs w:val="22"/>
        </w:rPr>
        <w:t xml:space="preserve"> así como las fuentes a las que puede acceder la empresa.</w:t>
      </w:r>
    </w:p>
    <w:p w14:paraId="6E0C7CDE"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 Se han identificado las características de las distintas formas de apoyo financiero a la empresa.</w:t>
      </w:r>
    </w:p>
    <w:p w14:paraId="701F3101"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g) Se ha contrastado la idoneidad y las incompatibilidades de las ayudas públicas y/o privadas</w:t>
      </w:r>
    </w:p>
    <w:p w14:paraId="77A7E3FA"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estudiadas.</w:t>
      </w:r>
    </w:p>
    <w:p w14:paraId="7EE1EE52" w14:textId="77777777" w:rsidR="00FD7213" w:rsidRDefault="00FD7213">
      <w:pPr>
        <w:spacing w:line="360" w:lineRule="auto"/>
        <w:rPr>
          <w:rFonts w:ascii="Times New Roman" w:eastAsia="Times New Roman" w:hAnsi="Times New Roman" w:cs="Times New Roman"/>
          <w:color w:val="000000"/>
          <w:sz w:val="22"/>
          <w:szCs w:val="22"/>
        </w:rPr>
      </w:pPr>
    </w:p>
    <w:p w14:paraId="3C80AD69"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RA2. Clasifica los productos y servicios financieros, analizando sus características y formas de contratación.</w:t>
      </w:r>
    </w:p>
    <w:p w14:paraId="2F89651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Criterios de evaluación:</w:t>
      </w:r>
    </w:p>
    <w:p w14:paraId="44F81C4A"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 Se han identificado las organizaciones, entidades y tipos de empresas que operan en el sistema</w:t>
      </w:r>
    </w:p>
    <w:p w14:paraId="7D62232A"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financiero.</w:t>
      </w:r>
    </w:p>
    <w:p w14:paraId="38EBEBC2"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b) Se han precisado las instituciones financieras bancarias y no bancarias y descrito sus principales</w:t>
      </w:r>
    </w:p>
    <w:p w14:paraId="4DC041B9"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características.</w:t>
      </w:r>
    </w:p>
    <w:p w14:paraId="63A644A6"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 Se han detallado los aspectos específicos de los productos y servicios existentes en el mercado.</w:t>
      </w:r>
    </w:p>
    <w:p w14:paraId="7CA48A77"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 Se han reconocido las variables que intervienen en las operaciones que se realizan con cada</w:t>
      </w:r>
    </w:p>
    <w:p w14:paraId="4F60E23A"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producto/servicio financiero.</w:t>
      </w:r>
    </w:p>
    <w:p w14:paraId="52D3B39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 Se han identificado los sujetos que intervienen en las operaciones que se realizan con cada</w:t>
      </w:r>
    </w:p>
    <w:p w14:paraId="1E9DB6F9"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producto/servicio financiero.</w:t>
      </w:r>
    </w:p>
    <w:p w14:paraId="23811F63"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 Se han relacionado las ventajas e inconvenientes de los distintos productos y servicios.</w:t>
      </w:r>
    </w:p>
    <w:p w14:paraId="2B9DE3E5"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g) Se ha determinado la documentación necesaria exigida y generada con la gestión de los diferentes</w:t>
      </w:r>
    </w:p>
    <w:p w14:paraId="633C943E"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productos y servicios financieros.</w:t>
      </w:r>
    </w:p>
    <w:p w14:paraId="260FF660" w14:textId="77777777" w:rsidR="00FD7213" w:rsidRDefault="00FD7213">
      <w:pPr>
        <w:spacing w:line="360" w:lineRule="auto"/>
        <w:rPr>
          <w:rFonts w:ascii="Times New Roman" w:eastAsia="Times New Roman" w:hAnsi="Times New Roman" w:cs="Times New Roman"/>
          <w:color w:val="000000"/>
          <w:sz w:val="22"/>
          <w:szCs w:val="22"/>
        </w:rPr>
      </w:pPr>
    </w:p>
    <w:p w14:paraId="4D6B9146"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RA3. Evalúa productos y servicios financieros del mercado, realizando los cálculos y elaborando los informes oportunos.</w:t>
      </w:r>
    </w:p>
    <w:p w14:paraId="32B10073"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Criterios de evaluación:</w:t>
      </w:r>
    </w:p>
    <w:p w14:paraId="4B6B0355"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 Se ha recogido información sobre productos y servicios financieros a través de los diferentes canales</w:t>
      </w:r>
    </w:p>
    <w:p w14:paraId="636BBFA0"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disponibles.</w:t>
      </w:r>
    </w:p>
    <w:p w14:paraId="37A33E9C"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b) Se han efectuado las operaciones matemáticas necesarias para valorar cada producto.</w:t>
      </w:r>
    </w:p>
    <w:p w14:paraId="0CA5A637"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c) Se han calculado los gastos y comisiones devengados en cada producto.</w:t>
      </w:r>
    </w:p>
    <w:p w14:paraId="49E640A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 Se ha determinado el tratamiento fiscal de cada producto.</w:t>
      </w:r>
    </w:p>
    <w:p w14:paraId="214B3B1C"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 Se ha determinado el tipo de garantía exigido por cada producto.</w:t>
      </w:r>
    </w:p>
    <w:p w14:paraId="5E275EFC"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 Se han realizado informes comparativos de los costes financieros de cada uno de los productos de</w:t>
      </w:r>
    </w:p>
    <w:p w14:paraId="2773E422"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financiación propuestos.</w:t>
      </w:r>
    </w:p>
    <w:p w14:paraId="2403A620"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g) Se han comparado los servicios y las contraprestaciones de las distintas entidades financieras,</w:t>
      </w:r>
    </w:p>
    <w:p w14:paraId="3B08CED3"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resaltando las diferencias, ventajas e inconvenientes.</w:t>
      </w:r>
    </w:p>
    <w:p w14:paraId="5BF34D24"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h) Se han comparado las rentabilidades, ventajas e inconvenientes de cada una de las formas de ahorro</w:t>
      </w:r>
    </w:p>
    <w:p w14:paraId="1FE34BC7"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o </w:t>
      </w:r>
      <w:proofErr w:type="gramStart"/>
      <w:r>
        <w:rPr>
          <w:rFonts w:ascii="Times New Roman" w:eastAsia="Times New Roman" w:hAnsi="Times New Roman" w:cs="Times New Roman"/>
          <w:color w:val="000000"/>
          <w:sz w:val="22"/>
          <w:szCs w:val="22"/>
        </w:rPr>
        <w:t>inversión propuestas</w:t>
      </w:r>
      <w:proofErr w:type="gramEnd"/>
      <w:r>
        <w:rPr>
          <w:rFonts w:ascii="Times New Roman" w:eastAsia="Times New Roman" w:hAnsi="Times New Roman" w:cs="Times New Roman"/>
          <w:color w:val="000000"/>
          <w:sz w:val="22"/>
          <w:szCs w:val="22"/>
        </w:rPr>
        <w:t xml:space="preserve"> en productos financieros.</w:t>
      </w:r>
    </w:p>
    <w:p w14:paraId="6DDEC1C5"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i) Se han realizado los cálculos financieros necesarios utilizando aplicaciones informáticas específicas.</w:t>
      </w:r>
    </w:p>
    <w:p w14:paraId="15BC906A" w14:textId="77777777" w:rsidR="00FD7213" w:rsidRDefault="00FD7213">
      <w:pPr>
        <w:rPr>
          <w:rFonts w:ascii="Times New Roman" w:eastAsia="Times New Roman" w:hAnsi="Times New Roman" w:cs="Times New Roman"/>
          <w:color w:val="000000"/>
          <w:sz w:val="22"/>
          <w:szCs w:val="22"/>
        </w:rPr>
      </w:pPr>
    </w:p>
    <w:p w14:paraId="7DFCF112"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RA4. Caracteriza la tipología de seguros, analizando la actividad aseguradora.</w:t>
      </w:r>
    </w:p>
    <w:p w14:paraId="6BB93313"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Criterios de evaluación:</w:t>
      </w:r>
    </w:p>
    <w:p w14:paraId="3AE963B4"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 Se ha identificado la legislación básica que regula la actividad aseguradora.</w:t>
      </w:r>
    </w:p>
    <w:p w14:paraId="26A2B759"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b) Se han relacionado los riesgos y las condiciones </w:t>
      </w:r>
      <w:proofErr w:type="gramStart"/>
      <w:r>
        <w:rPr>
          <w:rFonts w:ascii="Times New Roman" w:eastAsia="Times New Roman" w:hAnsi="Times New Roman" w:cs="Times New Roman"/>
          <w:color w:val="000000"/>
          <w:sz w:val="22"/>
          <w:szCs w:val="22"/>
        </w:rPr>
        <w:t>del asegurabilidad</w:t>
      </w:r>
      <w:proofErr w:type="gramEnd"/>
      <w:r>
        <w:rPr>
          <w:rFonts w:ascii="Times New Roman" w:eastAsia="Times New Roman" w:hAnsi="Times New Roman" w:cs="Times New Roman"/>
          <w:color w:val="000000"/>
          <w:sz w:val="22"/>
          <w:szCs w:val="22"/>
        </w:rPr>
        <w:t>.</w:t>
      </w:r>
    </w:p>
    <w:p w14:paraId="4B60ABB2"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 Se han identificado los elementos que conforman un contrato de seguro.</w:t>
      </w:r>
    </w:p>
    <w:p w14:paraId="56A7A7C0"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 Se han establecido las obligaciones de las partes en un contrato de seguro.</w:t>
      </w:r>
    </w:p>
    <w:p w14:paraId="78DB53A7"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 Se han clasificado los tipos de seguros.</w:t>
      </w:r>
    </w:p>
    <w:p w14:paraId="112524E2"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 Se han determinado los procedimientos administrativos relativos a la contratación y seguimiento de los</w:t>
      </w:r>
    </w:p>
    <w:p w14:paraId="5904A547"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seguros.</w:t>
      </w:r>
    </w:p>
    <w:p w14:paraId="224570F5"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g) Se han identificado las primas y sus componentes.</w:t>
      </w:r>
    </w:p>
    <w:p w14:paraId="5D0B2A83"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h) Se ha determinado el tratamiento fiscal de los seguros.</w:t>
      </w:r>
    </w:p>
    <w:p w14:paraId="106AD6AF" w14:textId="77777777" w:rsidR="00FD7213" w:rsidRDefault="00FD7213">
      <w:pPr>
        <w:rPr>
          <w:rFonts w:ascii="Times New Roman" w:eastAsia="Times New Roman" w:hAnsi="Times New Roman" w:cs="Times New Roman"/>
          <w:color w:val="000000"/>
          <w:sz w:val="22"/>
          <w:szCs w:val="22"/>
        </w:rPr>
      </w:pPr>
    </w:p>
    <w:p w14:paraId="6DBAAB0C"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RA5. Selecciona inversiones en activos financieros o económicos, analizando sus características y realizando los cálculos oportunos.</w:t>
      </w:r>
    </w:p>
    <w:p w14:paraId="2D40E365"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Criterios de evaluación:</w:t>
      </w:r>
    </w:p>
    <w:p w14:paraId="2D60733B"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 Se ha reconocido la función de los activos financieros como forma de inversión y como fuente de</w:t>
      </w:r>
    </w:p>
    <w:p w14:paraId="68317A9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financiación.</w:t>
      </w:r>
    </w:p>
    <w:p w14:paraId="4D39031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b) Se han clasificado los activos financieros utilizando como criterio el tipo de renta que generan, la clase</w:t>
      </w:r>
    </w:p>
    <w:p w14:paraId="1F387C73"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de entidad emisora y los plazos de amortización.</w:t>
      </w:r>
    </w:p>
    <w:p w14:paraId="550AFB41"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 Se han distinguido el valor nominal, de emisión, de cotización, de reembolso y otros para efectuar los</w:t>
      </w:r>
    </w:p>
    <w:p w14:paraId="2155BE4A"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cálculos oportunos.</w:t>
      </w:r>
    </w:p>
    <w:p w14:paraId="7171CFE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d) Se ha determinado el importe resultante en operaciones de compraventa de activos financieros, calculando los gastos y las comisiones devengadas.</w:t>
      </w:r>
    </w:p>
    <w:p w14:paraId="3641EBDF"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 Se han elaborado informes sobre las diversas alternativas de inversión en activos financieros que más</w:t>
      </w:r>
    </w:p>
    <w:p w14:paraId="1A0295C4"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se ajusten a las necesidades de la empresa.</w:t>
      </w:r>
    </w:p>
    <w:p w14:paraId="70384C2E"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 Se han identificado las variables que influyen en una inversión económica.</w:t>
      </w:r>
    </w:p>
    <w:p w14:paraId="3ACF619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g) Se ha calculado e interpretado el VAN, TIR y otros métodos de selección de distintas inversiones.</w:t>
      </w:r>
    </w:p>
    <w:p w14:paraId="40DFD8D0" w14:textId="77777777" w:rsidR="00FD7213" w:rsidRDefault="00FD7213">
      <w:pPr>
        <w:rPr>
          <w:rFonts w:ascii="Times New Roman" w:eastAsia="Times New Roman" w:hAnsi="Times New Roman" w:cs="Times New Roman"/>
          <w:color w:val="000000"/>
          <w:sz w:val="22"/>
          <w:szCs w:val="22"/>
        </w:rPr>
      </w:pPr>
    </w:p>
    <w:p w14:paraId="668D802C" w14:textId="77777777" w:rsidR="00FD7213"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RA6. Integra los presupuestos parciales de las áreas funcionales y/o territoriales de la empresa/organización, verificando la información que contienen.</w:t>
      </w:r>
    </w:p>
    <w:p w14:paraId="5D7B054E"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Criterios de evaluación:</w:t>
      </w:r>
    </w:p>
    <w:p w14:paraId="53875BB3"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 Se han integrado los presupuestos de las distintas áreas en un presupuesto común.</w:t>
      </w:r>
    </w:p>
    <w:p w14:paraId="0AD5BE1E"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b) Se ha comprobado que la información está completa y en la forma requerida.</w:t>
      </w:r>
    </w:p>
    <w:p w14:paraId="44EB4171"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 Se ha contrastado el contenido de los presupuestos parciales.</w:t>
      </w:r>
    </w:p>
    <w:p w14:paraId="103A5CE7"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d) Se han verificado los cálculos aritméticos, comprobando la corrección de </w:t>
      </w:r>
      <w:proofErr w:type="gramStart"/>
      <w:r>
        <w:rPr>
          <w:rFonts w:ascii="Times New Roman" w:eastAsia="Times New Roman" w:hAnsi="Times New Roman" w:cs="Times New Roman"/>
          <w:color w:val="000000"/>
          <w:sz w:val="22"/>
          <w:szCs w:val="22"/>
        </w:rPr>
        <w:t>los mismos</w:t>
      </w:r>
      <w:proofErr w:type="gramEnd"/>
      <w:r>
        <w:rPr>
          <w:rFonts w:ascii="Times New Roman" w:eastAsia="Times New Roman" w:hAnsi="Times New Roman" w:cs="Times New Roman"/>
          <w:color w:val="000000"/>
          <w:sz w:val="22"/>
          <w:szCs w:val="22"/>
        </w:rPr>
        <w:t>.</w:t>
      </w:r>
    </w:p>
    <w:p w14:paraId="2A0ABD05"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 Se ha valorado la importancia de elaborar en tiempo y forma la documentación relacionada con los</w:t>
      </w:r>
    </w:p>
    <w:p w14:paraId="79023E02"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presupuestos.</w:t>
      </w:r>
    </w:p>
    <w:p w14:paraId="6611C0B8"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 Se ha controlado la ejecución del presupuesto y se han detectado las desviaciones y sus causas.</w:t>
      </w:r>
    </w:p>
    <w:p w14:paraId="521B458F"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g) Se ha ordenado y archivado la información de forma que sea fácilmente localizable.</w:t>
      </w:r>
    </w:p>
    <w:p w14:paraId="7B485C4E" w14:textId="77777777" w:rsidR="00FD7213" w:rsidRDefault="00000000">
      <w:pPr>
        <w:spacing w:line="360"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h) Se han utilizado aplicaciones informáticas en la gestión de las tareas presupuestarias.</w:t>
      </w:r>
    </w:p>
    <w:p w14:paraId="220A28FA" w14:textId="77777777" w:rsidR="00FD7213" w:rsidRDefault="00FD7213">
      <w:pPr>
        <w:rPr>
          <w:color w:val="0070C0"/>
        </w:rPr>
        <w:sectPr w:rsidR="00FD7213">
          <w:headerReference w:type="default" r:id="rId8"/>
          <w:footerReference w:type="default" r:id="rId9"/>
          <w:footerReference w:type="first" r:id="rId10"/>
          <w:pgSz w:w="11906" w:h="16838"/>
          <w:pgMar w:top="1134" w:right="1134" w:bottom="1134" w:left="1134" w:header="567" w:footer="567" w:gutter="0"/>
          <w:pgNumType w:start="1"/>
          <w:cols w:space="720"/>
          <w:titlePg/>
        </w:sectPr>
      </w:pPr>
    </w:p>
    <w:p w14:paraId="7AD2D669" w14:textId="77777777" w:rsidR="00FD7213" w:rsidRDefault="00FD7213">
      <w:pPr>
        <w:pBdr>
          <w:top w:val="nil"/>
          <w:left w:val="nil"/>
          <w:bottom w:val="nil"/>
          <w:right w:val="nil"/>
          <w:between w:val="nil"/>
        </w:pBdr>
        <w:jc w:val="both"/>
        <w:rPr>
          <w:color w:val="0070C0"/>
        </w:rPr>
      </w:pPr>
    </w:p>
    <w:tbl>
      <w:tblPr>
        <w:tblStyle w:val="affff1"/>
        <w:tblW w:w="147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5"/>
        <w:gridCol w:w="1140"/>
        <w:gridCol w:w="9570"/>
        <w:gridCol w:w="1605"/>
      </w:tblGrid>
      <w:tr w:rsidR="00FD7213" w14:paraId="0F935F84" w14:textId="77777777">
        <w:trPr>
          <w:trHeight w:val="1740"/>
        </w:trPr>
        <w:tc>
          <w:tcPr>
            <w:tcW w:w="2445" w:type="dxa"/>
          </w:tcPr>
          <w:p w14:paraId="057860F3" w14:textId="77777777" w:rsidR="00FD7213" w:rsidRDefault="00FD7213">
            <w:pPr>
              <w:pBdr>
                <w:top w:val="nil"/>
                <w:left w:val="nil"/>
                <w:bottom w:val="nil"/>
                <w:right w:val="nil"/>
                <w:between w:val="nil"/>
              </w:pBdr>
              <w:ind w:firstLine="709"/>
              <w:jc w:val="both"/>
              <w:rPr>
                <w:color w:val="0070C0"/>
              </w:rPr>
            </w:pPr>
          </w:p>
          <w:p w14:paraId="762C05D8" w14:textId="77777777" w:rsidR="00FD7213" w:rsidRDefault="00FD7213">
            <w:pPr>
              <w:pBdr>
                <w:top w:val="nil"/>
                <w:left w:val="nil"/>
                <w:bottom w:val="nil"/>
                <w:right w:val="nil"/>
                <w:between w:val="nil"/>
              </w:pBdr>
              <w:ind w:firstLine="709"/>
              <w:jc w:val="both"/>
              <w:rPr>
                <w:color w:val="0070C0"/>
              </w:rPr>
            </w:pPr>
          </w:p>
          <w:p w14:paraId="11E918D2" w14:textId="77777777" w:rsidR="00FD7213" w:rsidRDefault="00000000">
            <w:pPr>
              <w:pBdr>
                <w:top w:val="nil"/>
                <w:left w:val="nil"/>
                <w:bottom w:val="nil"/>
                <w:right w:val="nil"/>
                <w:between w:val="nil"/>
              </w:pBdr>
              <w:ind w:firstLine="709"/>
              <w:jc w:val="both"/>
              <w:rPr>
                <w:color w:val="000000"/>
                <w:sz w:val="28"/>
                <w:szCs w:val="28"/>
              </w:rPr>
            </w:pPr>
            <w:r>
              <w:rPr>
                <w:b/>
                <w:color w:val="000000"/>
                <w:sz w:val="28"/>
                <w:szCs w:val="28"/>
              </w:rPr>
              <w:t>RA</w:t>
            </w:r>
          </w:p>
        </w:tc>
        <w:tc>
          <w:tcPr>
            <w:tcW w:w="1140" w:type="dxa"/>
          </w:tcPr>
          <w:p w14:paraId="3669F2C0" w14:textId="77777777" w:rsidR="00FD7213" w:rsidRDefault="00000000">
            <w:pPr>
              <w:pBdr>
                <w:top w:val="nil"/>
                <w:left w:val="nil"/>
                <w:bottom w:val="nil"/>
                <w:right w:val="nil"/>
                <w:between w:val="nil"/>
              </w:pBdr>
              <w:jc w:val="both"/>
              <w:rPr>
                <w:color w:val="000000"/>
                <w:sz w:val="18"/>
                <w:szCs w:val="18"/>
              </w:rPr>
            </w:pPr>
            <w:r>
              <w:rPr>
                <w:color w:val="000000"/>
                <w:sz w:val="18"/>
                <w:szCs w:val="18"/>
              </w:rPr>
              <w:t>Ponderación de los RA en función de la carga lectiva (referenciado al 100%)</w:t>
            </w:r>
          </w:p>
        </w:tc>
        <w:tc>
          <w:tcPr>
            <w:tcW w:w="9570" w:type="dxa"/>
          </w:tcPr>
          <w:p w14:paraId="19928E03" w14:textId="77777777" w:rsidR="00FD7213" w:rsidRDefault="00FD7213">
            <w:pPr>
              <w:pBdr>
                <w:top w:val="nil"/>
                <w:left w:val="nil"/>
                <w:bottom w:val="nil"/>
                <w:right w:val="nil"/>
                <w:between w:val="nil"/>
              </w:pBdr>
              <w:ind w:firstLine="709"/>
              <w:jc w:val="both"/>
              <w:rPr>
                <w:color w:val="000000"/>
                <w:sz w:val="28"/>
                <w:szCs w:val="28"/>
              </w:rPr>
            </w:pPr>
          </w:p>
          <w:p w14:paraId="265ECFE6" w14:textId="77777777" w:rsidR="00FD7213" w:rsidRDefault="00000000">
            <w:pPr>
              <w:pBdr>
                <w:top w:val="nil"/>
                <w:left w:val="nil"/>
                <w:bottom w:val="nil"/>
                <w:right w:val="nil"/>
                <w:between w:val="nil"/>
              </w:pBdr>
              <w:ind w:firstLine="709"/>
              <w:jc w:val="center"/>
              <w:rPr>
                <w:color w:val="0070C0"/>
              </w:rPr>
            </w:pPr>
            <w:r>
              <w:rPr>
                <w:b/>
                <w:color w:val="000000"/>
                <w:sz w:val="28"/>
                <w:szCs w:val="28"/>
              </w:rPr>
              <w:t>Criterios de evaluación</w:t>
            </w:r>
          </w:p>
        </w:tc>
        <w:tc>
          <w:tcPr>
            <w:tcW w:w="1605" w:type="dxa"/>
          </w:tcPr>
          <w:p w14:paraId="1E5A76FC" w14:textId="77777777" w:rsidR="00FD7213" w:rsidRDefault="00000000">
            <w:pPr>
              <w:pBdr>
                <w:top w:val="nil"/>
                <w:left w:val="nil"/>
                <w:bottom w:val="nil"/>
                <w:right w:val="nil"/>
                <w:between w:val="nil"/>
              </w:pBdr>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Ponderación de los CE en función del nivel de importancia para la consecución del RA (referidos al 100%)</w:t>
            </w:r>
          </w:p>
        </w:tc>
      </w:tr>
      <w:tr w:rsidR="00FD7213" w14:paraId="5CAC37E5" w14:textId="77777777">
        <w:trPr>
          <w:cantSplit/>
          <w:trHeight w:val="228"/>
        </w:trPr>
        <w:tc>
          <w:tcPr>
            <w:tcW w:w="2445" w:type="dxa"/>
            <w:vMerge w:val="restart"/>
          </w:tcPr>
          <w:p w14:paraId="23C406BF" w14:textId="77777777" w:rsidR="00FD7213" w:rsidRDefault="00FD7213">
            <w:pPr>
              <w:pBdr>
                <w:top w:val="nil"/>
                <w:left w:val="nil"/>
                <w:bottom w:val="nil"/>
                <w:right w:val="nil"/>
                <w:between w:val="nil"/>
              </w:pBdr>
              <w:rPr>
                <w:rFonts w:ascii="Times New Roman" w:eastAsia="Times New Roman" w:hAnsi="Times New Roman" w:cs="Times New Roman"/>
                <w:color w:val="000000"/>
                <w:sz w:val="22"/>
                <w:szCs w:val="22"/>
              </w:rPr>
            </w:pPr>
          </w:p>
          <w:p w14:paraId="3243A547" w14:textId="77777777" w:rsidR="00FD7213" w:rsidRDefault="00FD7213">
            <w:pPr>
              <w:pBdr>
                <w:top w:val="nil"/>
                <w:left w:val="nil"/>
                <w:bottom w:val="nil"/>
                <w:right w:val="nil"/>
                <w:between w:val="nil"/>
              </w:pBdr>
              <w:rPr>
                <w:rFonts w:ascii="Times New Roman" w:eastAsia="Times New Roman" w:hAnsi="Times New Roman" w:cs="Times New Roman"/>
                <w:color w:val="000000"/>
                <w:sz w:val="22"/>
                <w:szCs w:val="22"/>
              </w:rPr>
            </w:pPr>
          </w:p>
          <w:p w14:paraId="6828711A" w14:textId="77777777" w:rsidR="00FD7213" w:rsidRDefault="00000000">
            <w:pPr>
              <w:pBdr>
                <w:top w:val="nil"/>
                <w:left w:val="nil"/>
                <w:bottom w:val="nil"/>
                <w:right w:val="nil"/>
                <w:between w:val="nil"/>
              </w:pBdr>
              <w:rPr>
                <w:color w:val="0070C0"/>
              </w:rPr>
            </w:pPr>
            <w:r>
              <w:rPr>
                <w:rFonts w:ascii="Times New Roman" w:eastAsia="Times New Roman" w:hAnsi="Times New Roman" w:cs="Times New Roman"/>
                <w:b/>
                <w:color w:val="000000"/>
                <w:sz w:val="22"/>
                <w:szCs w:val="22"/>
              </w:rPr>
              <w:t>RA1. Determina las necesidades financieras y las ayudas económicas óptimas para la empresa, identificando las alternativas posibles</w:t>
            </w:r>
          </w:p>
        </w:tc>
        <w:tc>
          <w:tcPr>
            <w:tcW w:w="1140" w:type="dxa"/>
            <w:vMerge w:val="restart"/>
          </w:tcPr>
          <w:p w14:paraId="7287EA41" w14:textId="77777777" w:rsidR="00FD7213" w:rsidRDefault="00FD7213">
            <w:pPr>
              <w:pBdr>
                <w:top w:val="nil"/>
                <w:left w:val="nil"/>
                <w:bottom w:val="nil"/>
                <w:right w:val="nil"/>
                <w:between w:val="nil"/>
              </w:pBdr>
              <w:ind w:firstLine="709"/>
              <w:jc w:val="center"/>
              <w:rPr>
                <w:color w:val="000000"/>
              </w:rPr>
            </w:pPr>
          </w:p>
          <w:p w14:paraId="6332AA76" w14:textId="77777777" w:rsidR="00FD7213" w:rsidRDefault="00FD7213">
            <w:pPr>
              <w:pBdr>
                <w:top w:val="nil"/>
                <w:left w:val="nil"/>
                <w:bottom w:val="nil"/>
                <w:right w:val="nil"/>
                <w:between w:val="nil"/>
              </w:pBdr>
              <w:ind w:firstLine="709"/>
              <w:jc w:val="center"/>
              <w:rPr>
                <w:color w:val="000000"/>
              </w:rPr>
            </w:pPr>
          </w:p>
          <w:p w14:paraId="29C24B9B" w14:textId="77777777" w:rsidR="00FD7213" w:rsidRDefault="00FD7213">
            <w:pPr>
              <w:pBdr>
                <w:top w:val="nil"/>
                <w:left w:val="nil"/>
                <w:bottom w:val="nil"/>
                <w:right w:val="nil"/>
                <w:between w:val="nil"/>
              </w:pBdr>
              <w:ind w:firstLine="709"/>
              <w:jc w:val="center"/>
              <w:rPr>
                <w:color w:val="000000"/>
              </w:rPr>
            </w:pPr>
          </w:p>
          <w:p w14:paraId="1DDB51E0" w14:textId="77777777" w:rsidR="00FD7213" w:rsidRDefault="00000000">
            <w:pPr>
              <w:pBdr>
                <w:top w:val="nil"/>
                <w:left w:val="nil"/>
                <w:bottom w:val="nil"/>
                <w:right w:val="nil"/>
                <w:between w:val="nil"/>
              </w:pBdr>
              <w:jc w:val="center"/>
              <w:rPr>
                <w:color w:val="000000"/>
              </w:rPr>
            </w:pPr>
            <w:r>
              <w:rPr>
                <w:b/>
              </w:rPr>
              <w:t>10</w:t>
            </w:r>
            <w:r>
              <w:rPr>
                <w:b/>
                <w:color w:val="000000"/>
              </w:rPr>
              <w:t>%</w:t>
            </w:r>
          </w:p>
        </w:tc>
        <w:tc>
          <w:tcPr>
            <w:tcW w:w="9570" w:type="dxa"/>
          </w:tcPr>
          <w:p w14:paraId="01E0CCAE"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a) Se han comprobado los estados contables desde la óptica de las necesidades de financiación.</w:t>
            </w:r>
          </w:p>
        </w:tc>
        <w:tc>
          <w:tcPr>
            <w:tcW w:w="1605" w:type="dxa"/>
          </w:tcPr>
          <w:p w14:paraId="2818DB92"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sz w:val="18"/>
                <w:szCs w:val="18"/>
              </w:rPr>
              <w:t>15</w:t>
            </w:r>
            <w:r>
              <w:rPr>
                <w:rFonts w:ascii="Times New Roman" w:eastAsia="Times New Roman" w:hAnsi="Times New Roman" w:cs="Times New Roman"/>
                <w:color w:val="000000"/>
                <w:sz w:val="18"/>
                <w:szCs w:val="18"/>
              </w:rPr>
              <w:t>%</w:t>
            </w:r>
          </w:p>
        </w:tc>
      </w:tr>
      <w:tr w:rsidR="00FD7213" w14:paraId="1A1202EA" w14:textId="77777777">
        <w:trPr>
          <w:cantSplit/>
          <w:trHeight w:val="227"/>
        </w:trPr>
        <w:tc>
          <w:tcPr>
            <w:tcW w:w="2445" w:type="dxa"/>
            <w:vMerge/>
          </w:tcPr>
          <w:p w14:paraId="55E9447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70F3DE12"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569B40C3" w14:textId="77777777" w:rsidR="00FD7213" w:rsidRDefault="00000000">
            <w:pPr>
              <w:pBdr>
                <w:top w:val="nil"/>
                <w:left w:val="nil"/>
                <w:bottom w:val="nil"/>
                <w:right w:val="nil"/>
                <w:between w:val="nil"/>
              </w:pBdr>
              <w:jc w:val="both"/>
              <w:rPr>
                <w:color w:val="0070C0"/>
                <w:sz w:val="18"/>
                <w:szCs w:val="18"/>
              </w:rPr>
            </w:pPr>
            <w:r>
              <w:rPr>
                <w:rFonts w:ascii="Times New Roman" w:eastAsia="Times New Roman" w:hAnsi="Times New Roman" w:cs="Times New Roman"/>
                <w:color w:val="000000"/>
                <w:sz w:val="18"/>
                <w:szCs w:val="18"/>
              </w:rPr>
              <w:t>b) Se han verificado informes económico-financieros y patrimoniales de los estados contables.</w:t>
            </w:r>
          </w:p>
        </w:tc>
        <w:tc>
          <w:tcPr>
            <w:tcW w:w="1605" w:type="dxa"/>
          </w:tcPr>
          <w:p w14:paraId="1D106C28"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w:t>
            </w:r>
          </w:p>
        </w:tc>
      </w:tr>
      <w:tr w:rsidR="00FD7213" w14:paraId="598DAFC0" w14:textId="77777777">
        <w:trPr>
          <w:cantSplit/>
          <w:trHeight w:val="227"/>
        </w:trPr>
        <w:tc>
          <w:tcPr>
            <w:tcW w:w="2445" w:type="dxa"/>
            <w:vMerge/>
          </w:tcPr>
          <w:p w14:paraId="40069051"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6DB4DF0"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3649DA36"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c) Se han comparado los resultados de los análisis con los valores establecidos y se han calculado las desviaciones.</w:t>
            </w:r>
          </w:p>
        </w:tc>
        <w:tc>
          <w:tcPr>
            <w:tcW w:w="1605" w:type="dxa"/>
          </w:tcPr>
          <w:p w14:paraId="4A452448"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w:t>
            </w:r>
          </w:p>
        </w:tc>
      </w:tr>
      <w:tr w:rsidR="00FD7213" w14:paraId="0B0FD073" w14:textId="77777777">
        <w:trPr>
          <w:cantSplit/>
          <w:trHeight w:val="227"/>
        </w:trPr>
        <w:tc>
          <w:tcPr>
            <w:tcW w:w="2445" w:type="dxa"/>
            <w:vMerge/>
          </w:tcPr>
          <w:p w14:paraId="2B9C5189"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26F0C71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7E139546"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d) Se han confeccionado informes de acuerdo con la estructura y los procedimientos, teniendo en cuenta los costes de oportunidad.</w:t>
            </w:r>
          </w:p>
        </w:tc>
        <w:tc>
          <w:tcPr>
            <w:tcW w:w="1605" w:type="dxa"/>
          </w:tcPr>
          <w:p w14:paraId="5052944B"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r>
              <w:rPr>
                <w:rFonts w:ascii="Times New Roman" w:eastAsia="Times New Roman" w:hAnsi="Times New Roman" w:cs="Times New Roman"/>
                <w:sz w:val="18"/>
                <w:szCs w:val="18"/>
              </w:rPr>
              <w:t>5</w:t>
            </w:r>
            <w:r>
              <w:rPr>
                <w:rFonts w:ascii="Times New Roman" w:eastAsia="Times New Roman" w:hAnsi="Times New Roman" w:cs="Times New Roman"/>
                <w:color w:val="000000"/>
                <w:sz w:val="18"/>
                <w:szCs w:val="18"/>
              </w:rPr>
              <w:t>%</w:t>
            </w:r>
          </w:p>
        </w:tc>
      </w:tr>
      <w:tr w:rsidR="00FD7213" w14:paraId="04721D6C" w14:textId="77777777">
        <w:trPr>
          <w:cantSplit/>
          <w:trHeight w:val="227"/>
        </w:trPr>
        <w:tc>
          <w:tcPr>
            <w:tcW w:w="2445" w:type="dxa"/>
            <w:vMerge/>
          </w:tcPr>
          <w:p w14:paraId="78BC7F06"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726212AC"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37733650" w14:textId="77777777" w:rsidR="00FD7213" w:rsidRDefault="00000000">
            <w:pPr>
              <w:spacing w:line="360" w:lineRule="auto"/>
              <w:rPr>
                <w:color w:val="0070C0"/>
              </w:rPr>
            </w:pPr>
            <w:r>
              <w:rPr>
                <w:rFonts w:ascii="Times New Roman" w:eastAsia="Times New Roman" w:hAnsi="Times New Roman" w:cs="Times New Roman"/>
                <w:color w:val="000000"/>
                <w:sz w:val="18"/>
                <w:szCs w:val="18"/>
              </w:rPr>
              <w:t xml:space="preserve">e) Se han utilizado todos los canales de información y comunicación para identificar las ayudas públicas y/o </w:t>
            </w:r>
            <w:proofErr w:type="gramStart"/>
            <w:r>
              <w:rPr>
                <w:rFonts w:ascii="Times New Roman" w:eastAsia="Times New Roman" w:hAnsi="Times New Roman" w:cs="Times New Roman"/>
                <w:color w:val="000000"/>
                <w:sz w:val="18"/>
                <w:szCs w:val="18"/>
              </w:rPr>
              <w:t>privadas</w:t>
            </w:r>
            <w:proofErr w:type="gramEnd"/>
            <w:r>
              <w:rPr>
                <w:rFonts w:ascii="Times New Roman" w:eastAsia="Times New Roman" w:hAnsi="Times New Roman" w:cs="Times New Roman"/>
                <w:color w:val="000000"/>
                <w:sz w:val="18"/>
                <w:szCs w:val="18"/>
              </w:rPr>
              <w:t xml:space="preserve"> así como las fuentes a las que puede acceder la empresa.</w:t>
            </w:r>
          </w:p>
        </w:tc>
        <w:tc>
          <w:tcPr>
            <w:tcW w:w="1605" w:type="dxa"/>
          </w:tcPr>
          <w:p w14:paraId="59F76F35"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w:t>
            </w:r>
          </w:p>
        </w:tc>
      </w:tr>
      <w:tr w:rsidR="00FD7213" w14:paraId="49D31711" w14:textId="77777777">
        <w:trPr>
          <w:cantSplit/>
          <w:trHeight w:val="227"/>
        </w:trPr>
        <w:tc>
          <w:tcPr>
            <w:tcW w:w="2445" w:type="dxa"/>
            <w:vMerge/>
          </w:tcPr>
          <w:p w14:paraId="28DF718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1F142CB4"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6403C03E" w14:textId="77777777" w:rsidR="00FD7213" w:rsidRDefault="00000000">
            <w:pPr>
              <w:spacing w:line="360" w:lineRule="auto"/>
              <w:rPr>
                <w:color w:val="0070C0"/>
              </w:rPr>
            </w:pPr>
            <w:r>
              <w:rPr>
                <w:rFonts w:ascii="Times New Roman" w:eastAsia="Times New Roman" w:hAnsi="Times New Roman" w:cs="Times New Roman"/>
                <w:color w:val="000000"/>
                <w:sz w:val="18"/>
                <w:szCs w:val="18"/>
              </w:rPr>
              <w:t>f) Se han identificado las características de las distintas formas de apoyo financiero a la empresa.</w:t>
            </w:r>
          </w:p>
        </w:tc>
        <w:tc>
          <w:tcPr>
            <w:tcW w:w="1605" w:type="dxa"/>
          </w:tcPr>
          <w:p w14:paraId="7EF2F5F8"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w:t>
            </w:r>
          </w:p>
        </w:tc>
      </w:tr>
      <w:tr w:rsidR="00FD7213" w14:paraId="2E152125" w14:textId="77777777">
        <w:trPr>
          <w:cantSplit/>
          <w:trHeight w:val="227"/>
        </w:trPr>
        <w:tc>
          <w:tcPr>
            <w:tcW w:w="2445" w:type="dxa"/>
            <w:vMerge/>
          </w:tcPr>
          <w:p w14:paraId="4228B746"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2F0BD8F0"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748E473A" w14:textId="77777777" w:rsidR="00FD7213" w:rsidRDefault="00000000">
            <w:pPr>
              <w:spacing w:line="360" w:lineRule="auto"/>
              <w:rPr>
                <w:color w:val="0070C0"/>
              </w:rPr>
            </w:pPr>
            <w:r>
              <w:rPr>
                <w:rFonts w:ascii="Times New Roman" w:eastAsia="Times New Roman" w:hAnsi="Times New Roman" w:cs="Times New Roman"/>
                <w:color w:val="000000"/>
                <w:sz w:val="18"/>
                <w:szCs w:val="18"/>
              </w:rPr>
              <w:t>g) Se ha contrastado la idoneidad y las incompatibilidades de las ayudas públicas y/o privadas estudiadas.</w:t>
            </w:r>
          </w:p>
        </w:tc>
        <w:tc>
          <w:tcPr>
            <w:tcW w:w="1605" w:type="dxa"/>
          </w:tcPr>
          <w:p w14:paraId="114F6652"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w:t>
            </w:r>
          </w:p>
        </w:tc>
      </w:tr>
      <w:tr w:rsidR="00FD7213" w14:paraId="21CB2FDB" w14:textId="77777777">
        <w:trPr>
          <w:cantSplit/>
          <w:trHeight w:val="196"/>
        </w:trPr>
        <w:tc>
          <w:tcPr>
            <w:tcW w:w="2445" w:type="dxa"/>
            <w:vMerge w:val="restart"/>
          </w:tcPr>
          <w:p w14:paraId="7BA55B9C" w14:textId="77777777" w:rsidR="00FD7213" w:rsidRDefault="00FD7213">
            <w:pPr>
              <w:pBdr>
                <w:top w:val="nil"/>
                <w:left w:val="nil"/>
                <w:bottom w:val="nil"/>
                <w:right w:val="nil"/>
                <w:between w:val="nil"/>
              </w:pBdr>
              <w:jc w:val="both"/>
              <w:rPr>
                <w:rFonts w:ascii="Times New Roman" w:eastAsia="Times New Roman" w:hAnsi="Times New Roman" w:cs="Times New Roman"/>
                <w:color w:val="000000"/>
                <w:sz w:val="22"/>
                <w:szCs w:val="22"/>
              </w:rPr>
            </w:pPr>
          </w:p>
          <w:p w14:paraId="11B86157" w14:textId="77777777" w:rsidR="00FD7213" w:rsidRDefault="00FD7213">
            <w:pPr>
              <w:pBdr>
                <w:top w:val="nil"/>
                <w:left w:val="nil"/>
                <w:bottom w:val="nil"/>
                <w:right w:val="nil"/>
                <w:between w:val="nil"/>
              </w:pBdr>
              <w:jc w:val="both"/>
              <w:rPr>
                <w:rFonts w:ascii="Times New Roman" w:eastAsia="Times New Roman" w:hAnsi="Times New Roman" w:cs="Times New Roman"/>
                <w:color w:val="000000"/>
                <w:sz w:val="22"/>
                <w:szCs w:val="22"/>
              </w:rPr>
            </w:pPr>
          </w:p>
          <w:p w14:paraId="697B0F35" w14:textId="77777777" w:rsidR="00FD7213" w:rsidRDefault="00000000">
            <w:pPr>
              <w:pBdr>
                <w:top w:val="nil"/>
                <w:left w:val="nil"/>
                <w:bottom w:val="nil"/>
                <w:right w:val="nil"/>
                <w:between w:val="nil"/>
              </w:pBdr>
              <w:jc w:val="both"/>
              <w:rPr>
                <w:color w:val="0070C0"/>
              </w:rPr>
            </w:pPr>
            <w:r>
              <w:rPr>
                <w:rFonts w:ascii="Times New Roman" w:eastAsia="Times New Roman" w:hAnsi="Times New Roman" w:cs="Times New Roman"/>
                <w:b/>
                <w:color w:val="000000"/>
                <w:sz w:val="22"/>
                <w:szCs w:val="22"/>
              </w:rPr>
              <w:t>RA2. Clasifica los productos y servicios financieros, analizando sus características y formas de contratación</w:t>
            </w:r>
          </w:p>
        </w:tc>
        <w:tc>
          <w:tcPr>
            <w:tcW w:w="1140" w:type="dxa"/>
            <w:vMerge w:val="restart"/>
          </w:tcPr>
          <w:p w14:paraId="310364D5" w14:textId="77777777" w:rsidR="00FD7213" w:rsidRDefault="00FD7213">
            <w:pPr>
              <w:pBdr>
                <w:top w:val="nil"/>
                <w:left w:val="nil"/>
                <w:bottom w:val="nil"/>
                <w:right w:val="nil"/>
                <w:between w:val="nil"/>
              </w:pBdr>
              <w:ind w:firstLine="709"/>
              <w:jc w:val="both"/>
              <w:rPr>
                <w:color w:val="0070C0"/>
              </w:rPr>
            </w:pPr>
          </w:p>
          <w:p w14:paraId="6A400D87" w14:textId="77777777" w:rsidR="00FD7213" w:rsidRDefault="00FD7213">
            <w:pPr>
              <w:pBdr>
                <w:top w:val="nil"/>
                <w:left w:val="nil"/>
                <w:bottom w:val="nil"/>
                <w:right w:val="nil"/>
                <w:between w:val="nil"/>
              </w:pBdr>
              <w:ind w:firstLine="709"/>
              <w:jc w:val="both"/>
              <w:rPr>
                <w:color w:val="0070C0"/>
              </w:rPr>
            </w:pPr>
          </w:p>
          <w:p w14:paraId="3653DF31" w14:textId="77777777" w:rsidR="00FD7213" w:rsidRDefault="00000000">
            <w:pPr>
              <w:pBdr>
                <w:top w:val="nil"/>
                <w:left w:val="nil"/>
                <w:bottom w:val="nil"/>
                <w:right w:val="nil"/>
                <w:between w:val="nil"/>
              </w:pBdr>
              <w:jc w:val="center"/>
              <w:rPr>
                <w:color w:val="000000"/>
              </w:rPr>
            </w:pPr>
            <w:r>
              <w:rPr>
                <w:b/>
              </w:rPr>
              <w:t>13</w:t>
            </w:r>
            <w:r>
              <w:rPr>
                <w:b/>
                <w:color w:val="000000"/>
              </w:rPr>
              <w:t xml:space="preserve"> %</w:t>
            </w:r>
          </w:p>
        </w:tc>
        <w:tc>
          <w:tcPr>
            <w:tcW w:w="9570" w:type="dxa"/>
          </w:tcPr>
          <w:p w14:paraId="4AA62AE6"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a) Se han identificado las organizaciones, entidades y tipos de empresas que operan en el sistema financiero.</w:t>
            </w:r>
          </w:p>
        </w:tc>
        <w:tc>
          <w:tcPr>
            <w:tcW w:w="1605" w:type="dxa"/>
          </w:tcPr>
          <w:p w14:paraId="63C89A0F"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sz w:val="18"/>
                <w:szCs w:val="18"/>
              </w:rPr>
              <w:t>10</w:t>
            </w:r>
            <w:r>
              <w:rPr>
                <w:rFonts w:ascii="Times New Roman" w:eastAsia="Times New Roman" w:hAnsi="Times New Roman" w:cs="Times New Roman"/>
                <w:color w:val="000000"/>
                <w:sz w:val="18"/>
                <w:szCs w:val="18"/>
              </w:rPr>
              <w:t>%</w:t>
            </w:r>
          </w:p>
        </w:tc>
      </w:tr>
      <w:tr w:rsidR="00FD7213" w14:paraId="3BDB4ADB" w14:textId="77777777">
        <w:trPr>
          <w:cantSplit/>
          <w:trHeight w:val="196"/>
        </w:trPr>
        <w:tc>
          <w:tcPr>
            <w:tcW w:w="2445" w:type="dxa"/>
            <w:vMerge/>
          </w:tcPr>
          <w:p w14:paraId="0AF7A872"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A05E69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2F6D26FF" w14:textId="77777777" w:rsidR="00FD7213" w:rsidRDefault="00000000">
            <w:pPr>
              <w:spacing w:line="360" w:lineRule="auto"/>
              <w:rPr>
                <w:color w:val="0070C0"/>
              </w:rPr>
            </w:pPr>
            <w:r>
              <w:rPr>
                <w:rFonts w:ascii="Times New Roman" w:eastAsia="Times New Roman" w:hAnsi="Times New Roman" w:cs="Times New Roman"/>
                <w:color w:val="000000"/>
                <w:sz w:val="18"/>
                <w:szCs w:val="18"/>
              </w:rPr>
              <w:t>b) Se han precisado las instituciones financieras bancarias y no bancarias y descrito sus principales características.</w:t>
            </w:r>
          </w:p>
        </w:tc>
        <w:tc>
          <w:tcPr>
            <w:tcW w:w="1605" w:type="dxa"/>
          </w:tcPr>
          <w:p w14:paraId="097DD82F"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w:t>
            </w:r>
          </w:p>
        </w:tc>
      </w:tr>
      <w:tr w:rsidR="00FD7213" w14:paraId="4873D52F" w14:textId="77777777">
        <w:trPr>
          <w:cantSplit/>
          <w:trHeight w:val="196"/>
        </w:trPr>
        <w:tc>
          <w:tcPr>
            <w:tcW w:w="2445" w:type="dxa"/>
            <w:vMerge/>
          </w:tcPr>
          <w:p w14:paraId="66D38DD8"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CF592F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54135B4E" w14:textId="77777777" w:rsidR="00FD7213" w:rsidRDefault="00000000">
            <w:pPr>
              <w:spacing w:line="360" w:lineRule="auto"/>
              <w:rPr>
                <w:color w:val="0070C0"/>
              </w:rPr>
            </w:pPr>
            <w:r>
              <w:rPr>
                <w:rFonts w:ascii="Times New Roman" w:eastAsia="Times New Roman" w:hAnsi="Times New Roman" w:cs="Times New Roman"/>
                <w:color w:val="000000"/>
                <w:sz w:val="18"/>
                <w:szCs w:val="18"/>
              </w:rPr>
              <w:t>c) Se han detallado los aspectos específicos de los productos y servicios existentes en el mercado.</w:t>
            </w:r>
          </w:p>
        </w:tc>
        <w:tc>
          <w:tcPr>
            <w:tcW w:w="1605" w:type="dxa"/>
          </w:tcPr>
          <w:p w14:paraId="05A28FD0"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w:t>
            </w:r>
          </w:p>
        </w:tc>
      </w:tr>
      <w:tr w:rsidR="00FD7213" w14:paraId="2C67BA56" w14:textId="77777777">
        <w:trPr>
          <w:cantSplit/>
          <w:trHeight w:val="196"/>
        </w:trPr>
        <w:tc>
          <w:tcPr>
            <w:tcW w:w="2445" w:type="dxa"/>
            <w:vMerge/>
          </w:tcPr>
          <w:p w14:paraId="1EC655E0"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39D93822"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5D4B4E4F" w14:textId="77777777" w:rsidR="00FD7213" w:rsidRDefault="00000000">
            <w:pPr>
              <w:spacing w:line="360" w:lineRule="auto"/>
              <w:rPr>
                <w:color w:val="0070C0"/>
              </w:rPr>
            </w:pPr>
            <w:r>
              <w:rPr>
                <w:rFonts w:ascii="Times New Roman" w:eastAsia="Times New Roman" w:hAnsi="Times New Roman" w:cs="Times New Roman"/>
                <w:color w:val="000000"/>
                <w:sz w:val="18"/>
                <w:szCs w:val="18"/>
              </w:rPr>
              <w:t>d) Se han reconocido las variables que intervienen en las operaciones que se realizan con cada producto/servicio financiero.</w:t>
            </w:r>
          </w:p>
        </w:tc>
        <w:tc>
          <w:tcPr>
            <w:tcW w:w="1605" w:type="dxa"/>
          </w:tcPr>
          <w:p w14:paraId="2D08245C"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50%</w:t>
            </w:r>
          </w:p>
        </w:tc>
      </w:tr>
      <w:tr w:rsidR="00FD7213" w14:paraId="4EE36924" w14:textId="77777777">
        <w:trPr>
          <w:cantSplit/>
          <w:trHeight w:val="196"/>
        </w:trPr>
        <w:tc>
          <w:tcPr>
            <w:tcW w:w="2445" w:type="dxa"/>
            <w:vMerge/>
          </w:tcPr>
          <w:p w14:paraId="226431B6"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78D3DCF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72D20038" w14:textId="77777777" w:rsidR="00FD7213" w:rsidRDefault="00000000">
            <w:pPr>
              <w:spacing w:line="360" w:lineRule="auto"/>
              <w:rPr>
                <w:color w:val="0070C0"/>
              </w:rPr>
            </w:pPr>
            <w:r>
              <w:rPr>
                <w:rFonts w:ascii="Times New Roman" w:eastAsia="Times New Roman" w:hAnsi="Times New Roman" w:cs="Times New Roman"/>
                <w:color w:val="000000"/>
                <w:sz w:val="18"/>
                <w:szCs w:val="18"/>
              </w:rPr>
              <w:t>e) Se han identificado los sujetos que intervienen en las operaciones que se realizan con cada producto/servicio financiero.</w:t>
            </w:r>
          </w:p>
        </w:tc>
        <w:tc>
          <w:tcPr>
            <w:tcW w:w="1605" w:type="dxa"/>
          </w:tcPr>
          <w:p w14:paraId="7D5F5F99"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p>
        </w:tc>
      </w:tr>
      <w:tr w:rsidR="00FD7213" w14:paraId="4C3F2A00" w14:textId="77777777">
        <w:trPr>
          <w:cantSplit/>
          <w:trHeight w:val="196"/>
        </w:trPr>
        <w:tc>
          <w:tcPr>
            <w:tcW w:w="2445" w:type="dxa"/>
            <w:vMerge/>
          </w:tcPr>
          <w:p w14:paraId="05456DF6"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3982EB6"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1044ECBD" w14:textId="77777777" w:rsidR="00FD7213" w:rsidRDefault="00000000">
            <w:pPr>
              <w:spacing w:line="360" w:lineRule="auto"/>
              <w:rPr>
                <w:color w:val="0070C0"/>
              </w:rPr>
            </w:pPr>
            <w:r>
              <w:rPr>
                <w:rFonts w:ascii="Times New Roman" w:eastAsia="Times New Roman" w:hAnsi="Times New Roman" w:cs="Times New Roman"/>
                <w:color w:val="000000"/>
                <w:sz w:val="18"/>
                <w:szCs w:val="18"/>
              </w:rPr>
              <w:t>f) Se han relacionado las ventajas e inconvenientes de los distintos productos y servicios.</w:t>
            </w:r>
          </w:p>
        </w:tc>
        <w:tc>
          <w:tcPr>
            <w:tcW w:w="1605" w:type="dxa"/>
          </w:tcPr>
          <w:p w14:paraId="3F3AC25C"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w:t>
            </w:r>
          </w:p>
        </w:tc>
      </w:tr>
      <w:tr w:rsidR="00FD7213" w14:paraId="3959EE0C" w14:textId="77777777">
        <w:trPr>
          <w:cantSplit/>
          <w:trHeight w:val="602"/>
        </w:trPr>
        <w:tc>
          <w:tcPr>
            <w:tcW w:w="2445" w:type="dxa"/>
            <w:vMerge/>
          </w:tcPr>
          <w:p w14:paraId="2E3B0F07"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2ABC4EE5"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152B6862" w14:textId="77777777" w:rsidR="00FD7213" w:rsidRDefault="00000000">
            <w:pPr>
              <w:spacing w:line="36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g) Se ha determinado la documentación necesaria exigida y generada con la gestión de los diferentes productos y servicios financieros.</w:t>
            </w:r>
          </w:p>
          <w:p w14:paraId="3D502C20" w14:textId="77777777" w:rsidR="00FD7213" w:rsidRDefault="00FD7213">
            <w:pPr>
              <w:spacing w:line="360" w:lineRule="auto"/>
              <w:rPr>
                <w:color w:val="0070C0"/>
              </w:rPr>
            </w:pPr>
          </w:p>
        </w:tc>
        <w:tc>
          <w:tcPr>
            <w:tcW w:w="1605" w:type="dxa"/>
          </w:tcPr>
          <w:p w14:paraId="47B9AE20"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5%</w:t>
            </w:r>
          </w:p>
        </w:tc>
      </w:tr>
      <w:tr w:rsidR="00FD7213" w14:paraId="3ADEA593" w14:textId="77777777">
        <w:trPr>
          <w:cantSplit/>
          <w:trHeight w:val="170"/>
        </w:trPr>
        <w:tc>
          <w:tcPr>
            <w:tcW w:w="2445" w:type="dxa"/>
            <w:vMerge w:val="restart"/>
          </w:tcPr>
          <w:p w14:paraId="4A0E15D4" w14:textId="77777777" w:rsidR="00FD7213" w:rsidRDefault="00000000">
            <w:pPr>
              <w:pBdr>
                <w:top w:val="nil"/>
                <w:left w:val="nil"/>
                <w:bottom w:val="nil"/>
                <w:right w:val="nil"/>
                <w:between w:val="nil"/>
              </w:pBdr>
              <w:jc w:val="both"/>
              <w:rPr>
                <w:color w:val="0070C0"/>
              </w:rPr>
            </w:pPr>
            <w:r>
              <w:rPr>
                <w:rFonts w:ascii="Times New Roman" w:eastAsia="Times New Roman" w:hAnsi="Times New Roman" w:cs="Times New Roman"/>
                <w:b/>
                <w:color w:val="000000"/>
                <w:sz w:val="22"/>
                <w:szCs w:val="22"/>
              </w:rPr>
              <w:t>RA3. Evalúa productos y servicios financieros del mercado, realizando los cálculos y elaborando los informes oportunos</w:t>
            </w:r>
          </w:p>
        </w:tc>
        <w:tc>
          <w:tcPr>
            <w:tcW w:w="1140" w:type="dxa"/>
            <w:vMerge w:val="restart"/>
          </w:tcPr>
          <w:p w14:paraId="19684D32" w14:textId="77777777" w:rsidR="00FD7213" w:rsidRDefault="00FD7213">
            <w:pPr>
              <w:pBdr>
                <w:top w:val="nil"/>
                <w:left w:val="nil"/>
                <w:bottom w:val="nil"/>
                <w:right w:val="nil"/>
                <w:between w:val="nil"/>
              </w:pBdr>
              <w:ind w:firstLine="709"/>
              <w:jc w:val="center"/>
              <w:rPr>
                <w:color w:val="0070C0"/>
              </w:rPr>
            </w:pPr>
          </w:p>
          <w:p w14:paraId="51662F36" w14:textId="77777777" w:rsidR="00FD7213" w:rsidRDefault="00FD7213">
            <w:pPr>
              <w:pBdr>
                <w:top w:val="nil"/>
                <w:left w:val="nil"/>
                <w:bottom w:val="nil"/>
                <w:right w:val="nil"/>
                <w:between w:val="nil"/>
              </w:pBdr>
              <w:ind w:firstLine="709"/>
              <w:jc w:val="center"/>
              <w:rPr>
                <w:color w:val="0070C0"/>
              </w:rPr>
            </w:pPr>
          </w:p>
          <w:p w14:paraId="582DFF5C" w14:textId="77777777" w:rsidR="00FD7213" w:rsidRDefault="00FD7213">
            <w:pPr>
              <w:pBdr>
                <w:top w:val="nil"/>
                <w:left w:val="nil"/>
                <w:bottom w:val="nil"/>
                <w:right w:val="nil"/>
                <w:between w:val="nil"/>
              </w:pBdr>
              <w:jc w:val="center"/>
              <w:rPr>
                <w:color w:val="0070C0"/>
              </w:rPr>
            </w:pPr>
          </w:p>
          <w:p w14:paraId="77AA56F8" w14:textId="77777777" w:rsidR="00FD7213" w:rsidRDefault="00FD7213">
            <w:pPr>
              <w:pBdr>
                <w:top w:val="nil"/>
                <w:left w:val="nil"/>
                <w:bottom w:val="nil"/>
                <w:right w:val="nil"/>
                <w:between w:val="nil"/>
              </w:pBdr>
              <w:jc w:val="center"/>
              <w:rPr>
                <w:color w:val="0070C0"/>
              </w:rPr>
            </w:pPr>
          </w:p>
          <w:p w14:paraId="5CD74D2C" w14:textId="77777777" w:rsidR="00FD7213" w:rsidRDefault="00000000">
            <w:pPr>
              <w:pBdr>
                <w:top w:val="nil"/>
                <w:left w:val="nil"/>
                <w:bottom w:val="nil"/>
                <w:right w:val="nil"/>
                <w:between w:val="nil"/>
              </w:pBdr>
              <w:jc w:val="center"/>
              <w:rPr>
                <w:color w:val="000000"/>
              </w:rPr>
            </w:pPr>
            <w:r>
              <w:rPr>
                <w:b/>
                <w:color w:val="000000"/>
              </w:rPr>
              <w:t>3</w:t>
            </w:r>
            <w:r>
              <w:rPr>
                <w:b/>
              </w:rPr>
              <w:t>2</w:t>
            </w:r>
            <w:r>
              <w:rPr>
                <w:b/>
                <w:color w:val="000000"/>
              </w:rPr>
              <w:t>%</w:t>
            </w:r>
          </w:p>
        </w:tc>
        <w:tc>
          <w:tcPr>
            <w:tcW w:w="9570" w:type="dxa"/>
          </w:tcPr>
          <w:p w14:paraId="4AB86C2C"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a) Se ha recogido información sobre productos y servicios financieros a través de los diferentes canales disponibles.</w:t>
            </w:r>
          </w:p>
        </w:tc>
        <w:tc>
          <w:tcPr>
            <w:tcW w:w="1605" w:type="dxa"/>
          </w:tcPr>
          <w:p w14:paraId="201AB000"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1.5</w:t>
            </w:r>
            <w:r>
              <w:rPr>
                <w:rFonts w:ascii="Times New Roman" w:eastAsia="Times New Roman" w:hAnsi="Times New Roman" w:cs="Times New Roman"/>
                <w:color w:val="000000"/>
                <w:sz w:val="18"/>
                <w:szCs w:val="18"/>
              </w:rPr>
              <w:t>%</w:t>
            </w:r>
          </w:p>
        </w:tc>
      </w:tr>
      <w:tr w:rsidR="00FD7213" w14:paraId="5FA23654" w14:textId="77777777">
        <w:trPr>
          <w:cantSplit/>
          <w:trHeight w:val="165"/>
        </w:trPr>
        <w:tc>
          <w:tcPr>
            <w:tcW w:w="2445" w:type="dxa"/>
            <w:vMerge/>
          </w:tcPr>
          <w:p w14:paraId="0A82CD60"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70D8E9A"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3E2482A9" w14:textId="77777777" w:rsidR="00FD7213" w:rsidRDefault="00000000">
            <w:pPr>
              <w:spacing w:line="36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 Se han efectuado las operaciones matemáticas necesarias para valorar cada producto.</w:t>
            </w:r>
          </w:p>
        </w:tc>
        <w:tc>
          <w:tcPr>
            <w:tcW w:w="1605" w:type="dxa"/>
          </w:tcPr>
          <w:p w14:paraId="19B569A2"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r>
              <w:rPr>
                <w:rFonts w:ascii="Times New Roman" w:eastAsia="Times New Roman" w:hAnsi="Times New Roman" w:cs="Times New Roman"/>
                <w:sz w:val="18"/>
                <w:szCs w:val="18"/>
              </w:rPr>
              <w:t>8</w:t>
            </w:r>
            <w:r>
              <w:rPr>
                <w:rFonts w:ascii="Times New Roman" w:eastAsia="Times New Roman" w:hAnsi="Times New Roman" w:cs="Times New Roman"/>
                <w:color w:val="000000"/>
                <w:sz w:val="18"/>
                <w:szCs w:val="18"/>
              </w:rPr>
              <w:t>%</w:t>
            </w:r>
          </w:p>
        </w:tc>
      </w:tr>
      <w:tr w:rsidR="00FD7213" w14:paraId="672EE20C" w14:textId="77777777">
        <w:trPr>
          <w:cantSplit/>
          <w:trHeight w:val="165"/>
        </w:trPr>
        <w:tc>
          <w:tcPr>
            <w:tcW w:w="2445" w:type="dxa"/>
            <w:vMerge/>
          </w:tcPr>
          <w:p w14:paraId="6D0B237B"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F5D2642"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1391A67E" w14:textId="77777777" w:rsidR="00FD7213" w:rsidRDefault="00000000">
            <w:pPr>
              <w:spacing w:line="360" w:lineRule="auto"/>
              <w:rPr>
                <w:color w:val="0070C0"/>
              </w:rPr>
            </w:pPr>
            <w:r>
              <w:rPr>
                <w:rFonts w:ascii="Times New Roman" w:eastAsia="Times New Roman" w:hAnsi="Times New Roman" w:cs="Times New Roman"/>
                <w:color w:val="000000"/>
                <w:sz w:val="18"/>
                <w:szCs w:val="18"/>
              </w:rPr>
              <w:t>c) Se han calculado los gastos y comisiones devengados en cada producto.</w:t>
            </w:r>
          </w:p>
        </w:tc>
        <w:tc>
          <w:tcPr>
            <w:tcW w:w="1605" w:type="dxa"/>
          </w:tcPr>
          <w:p w14:paraId="55ACF48E"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r>
              <w:rPr>
                <w:rFonts w:ascii="Times New Roman" w:eastAsia="Times New Roman" w:hAnsi="Times New Roman" w:cs="Times New Roman"/>
                <w:sz w:val="18"/>
                <w:szCs w:val="18"/>
              </w:rPr>
              <w:t>6</w:t>
            </w:r>
            <w:r>
              <w:rPr>
                <w:rFonts w:ascii="Times New Roman" w:eastAsia="Times New Roman" w:hAnsi="Times New Roman" w:cs="Times New Roman"/>
                <w:color w:val="000000"/>
                <w:sz w:val="18"/>
                <w:szCs w:val="18"/>
              </w:rPr>
              <w:t>%</w:t>
            </w:r>
          </w:p>
        </w:tc>
      </w:tr>
      <w:tr w:rsidR="00FD7213" w14:paraId="22529D2D" w14:textId="77777777">
        <w:trPr>
          <w:cantSplit/>
          <w:trHeight w:val="165"/>
        </w:trPr>
        <w:tc>
          <w:tcPr>
            <w:tcW w:w="2445" w:type="dxa"/>
            <w:vMerge/>
          </w:tcPr>
          <w:p w14:paraId="0CA2C6DF"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BB40AB0"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250AEC30" w14:textId="77777777" w:rsidR="00FD7213" w:rsidRDefault="00000000">
            <w:pPr>
              <w:spacing w:line="36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d) Se ha determinado el tratamiento fiscal de cada producto.</w:t>
            </w:r>
          </w:p>
        </w:tc>
        <w:tc>
          <w:tcPr>
            <w:tcW w:w="1605" w:type="dxa"/>
          </w:tcPr>
          <w:p w14:paraId="2F13B6A5"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w:t>
            </w:r>
            <w:r>
              <w:rPr>
                <w:rFonts w:ascii="Times New Roman" w:eastAsia="Times New Roman" w:hAnsi="Times New Roman" w:cs="Times New Roman"/>
                <w:sz w:val="18"/>
                <w:szCs w:val="18"/>
              </w:rPr>
              <w:t>.5</w:t>
            </w:r>
            <w:r>
              <w:rPr>
                <w:rFonts w:ascii="Times New Roman" w:eastAsia="Times New Roman" w:hAnsi="Times New Roman" w:cs="Times New Roman"/>
                <w:color w:val="000000"/>
                <w:sz w:val="18"/>
                <w:szCs w:val="18"/>
              </w:rPr>
              <w:t>%</w:t>
            </w:r>
          </w:p>
        </w:tc>
      </w:tr>
      <w:tr w:rsidR="00FD7213" w14:paraId="36926BD6" w14:textId="77777777">
        <w:trPr>
          <w:cantSplit/>
          <w:trHeight w:val="165"/>
        </w:trPr>
        <w:tc>
          <w:tcPr>
            <w:tcW w:w="2445" w:type="dxa"/>
            <w:vMerge/>
          </w:tcPr>
          <w:p w14:paraId="56649AE4"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6C970AF8"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798CCCBE" w14:textId="77777777" w:rsidR="00FD7213" w:rsidRDefault="00000000">
            <w:pPr>
              <w:spacing w:line="360" w:lineRule="auto"/>
              <w:rPr>
                <w:color w:val="0070C0"/>
              </w:rPr>
            </w:pPr>
            <w:r>
              <w:rPr>
                <w:rFonts w:ascii="Times New Roman" w:eastAsia="Times New Roman" w:hAnsi="Times New Roman" w:cs="Times New Roman"/>
                <w:color w:val="000000"/>
                <w:sz w:val="18"/>
                <w:szCs w:val="18"/>
              </w:rPr>
              <w:t>e) Se ha determinado el tipo de garantía exigido por cada producto.</w:t>
            </w:r>
          </w:p>
        </w:tc>
        <w:tc>
          <w:tcPr>
            <w:tcW w:w="1605" w:type="dxa"/>
          </w:tcPr>
          <w:p w14:paraId="29979095"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tc>
      </w:tr>
      <w:tr w:rsidR="00FD7213" w14:paraId="1D6733FC" w14:textId="77777777">
        <w:trPr>
          <w:cantSplit/>
          <w:trHeight w:val="165"/>
        </w:trPr>
        <w:tc>
          <w:tcPr>
            <w:tcW w:w="2445" w:type="dxa"/>
            <w:vMerge/>
          </w:tcPr>
          <w:p w14:paraId="2A3FC410"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6B51730D"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2EB7A060" w14:textId="77777777" w:rsidR="00FD7213" w:rsidRDefault="00000000">
            <w:pPr>
              <w:spacing w:line="360" w:lineRule="auto"/>
              <w:rPr>
                <w:color w:val="0070C0"/>
              </w:rPr>
            </w:pPr>
            <w:r>
              <w:rPr>
                <w:rFonts w:ascii="Times New Roman" w:eastAsia="Times New Roman" w:hAnsi="Times New Roman" w:cs="Times New Roman"/>
                <w:color w:val="000000"/>
                <w:sz w:val="18"/>
                <w:szCs w:val="18"/>
              </w:rPr>
              <w:t>f) Se han realizado informes comparativos de los costes financieros de cada uno de los productos de financiación propuestos.</w:t>
            </w:r>
          </w:p>
        </w:tc>
        <w:tc>
          <w:tcPr>
            <w:tcW w:w="1605" w:type="dxa"/>
          </w:tcPr>
          <w:p w14:paraId="55905705"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sz w:val="18"/>
                <w:szCs w:val="18"/>
              </w:rPr>
              <w:t>4</w:t>
            </w:r>
            <w:r>
              <w:rPr>
                <w:rFonts w:ascii="Times New Roman" w:eastAsia="Times New Roman" w:hAnsi="Times New Roman" w:cs="Times New Roman"/>
                <w:color w:val="000000"/>
                <w:sz w:val="18"/>
                <w:szCs w:val="18"/>
              </w:rPr>
              <w:t>%</w:t>
            </w:r>
          </w:p>
        </w:tc>
      </w:tr>
      <w:tr w:rsidR="00FD7213" w14:paraId="472ABA61" w14:textId="77777777">
        <w:trPr>
          <w:cantSplit/>
          <w:trHeight w:val="165"/>
        </w:trPr>
        <w:tc>
          <w:tcPr>
            <w:tcW w:w="2445" w:type="dxa"/>
            <w:vMerge/>
          </w:tcPr>
          <w:p w14:paraId="1B4203DF"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4E9B33C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331DB10F" w14:textId="77777777" w:rsidR="00FD7213" w:rsidRDefault="00000000">
            <w:pPr>
              <w:spacing w:line="360" w:lineRule="auto"/>
              <w:rPr>
                <w:color w:val="0070C0"/>
              </w:rPr>
            </w:pPr>
            <w:r>
              <w:rPr>
                <w:rFonts w:ascii="Times New Roman" w:eastAsia="Times New Roman" w:hAnsi="Times New Roman" w:cs="Times New Roman"/>
                <w:color w:val="000000"/>
                <w:sz w:val="18"/>
                <w:szCs w:val="18"/>
              </w:rPr>
              <w:t>g) Se han comparado los servicios y las contraprestaciones de las distintas entidades financieras, resaltando las diferencias, ventajas e inconvenientes.</w:t>
            </w:r>
          </w:p>
        </w:tc>
        <w:tc>
          <w:tcPr>
            <w:tcW w:w="1605" w:type="dxa"/>
          </w:tcPr>
          <w:p w14:paraId="151E5189"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w:t>
            </w:r>
          </w:p>
        </w:tc>
      </w:tr>
      <w:tr w:rsidR="00FD7213" w14:paraId="5DE53AB0" w14:textId="77777777">
        <w:trPr>
          <w:cantSplit/>
          <w:trHeight w:val="165"/>
        </w:trPr>
        <w:tc>
          <w:tcPr>
            <w:tcW w:w="2445" w:type="dxa"/>
            <w:vMerge/>
          </w:tcPr>
          <w:p w14:paraId="4D3CEB4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351A42E1"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4B848DE6" w14:textId="77777777" w:rsidR="00FD7213" w:rsidRDefault="00000000">
            <w:pPr>
              <w:spacing w:line="360" w:lineRule="auto"/>
              <w:rPr>
                <w:color w:val="0070C0"/>
              </w:rPr>
            </w:pPr>
            <w:r>
              <w:rPr>
                <w:rFonts w:ascii="Times New Roman" w:eastAsia="Times New Roman" w:hAnsi="Times New Roman" w:cs="Times New Roman"/>
                <w:color w:val="000000"/>
                <w:sz w:val="18"/>
                <w:szCs w:val="18"/>
              </w:rPr>
              <w:t>h) Se han comparado las rentabilidades, ventajas e inconvenientes de cada una de las formas de ahorro o inversión propuestas en productos financieros.</w:t>
            </w:r>
          </w:p>
        </w:tc>
        <w:tc>
          <w:tcPr>
            <w:tcW w:w="1605" w:type="dxa"/>
          </w:tcPr>
          <w:p w14:paraId="37449A6E"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sz w:val="18"/>
                <w:szCs w:val="18"/>
              </w:rPr>
              <w:t>4</w:t>
            </w:r>
            <w:r>
              <w:rPr>
                <w:rFonts w:ascii="Times New Roman" w:eastAsia="Times New Roman" w:hAnsi="Times New Roman" w:cs="Times New Roman"/>
                <w:color w:val="000000"/>
                <w:sz w:val="18"/>
                <w:szCs w:val="18"/>
              </w:rPr>
              <w:t>%</w:t>
            </w:r>
          </w:p>
        </w:tc>
      </w:tr>
      <w:tr w:rsidR="00FD7213" w14:paraId="07C83D2B" w14:textId="77777777">
        <w:trPr>
          <w:cantSplit/>
          <w:trHeight w:val="165"/>
        </w:trPr>
        <w:tc>
          <w:tcPr>
            <w:tcW w:w="2445" w:type="dxa"/>
            <w:vMerge/>
          </w:tcPr>
          <w:p w14:paraId="3E094BC7"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05ACE2F8"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548BF71E" w14:textId="77777777" w:rsidR="00FD7213" w:rsidRDefault="00000000">
            <w:pPr>
              <w:spacing w:line="360" w:lineRule="auto"/>
              <w:rPr>
                <w:color w:val="0070C0"/>
              </w:rPr>
            </w:pPr>
            <w:r>
              <w:rPr>
                <w:rFonts w:ascii="Times New Roman" w:eastAsia="Times New Roman" w:hAnsi="Times New Roman" w:cs="Times New Roman"/>
                <w:color w:val="000000"/>
                <w:sz w:val="18"/>
                <w:szCs w:val="18"/>
              </w:rPr>
              <w:t>i) Se han realizado los cálculos financieros necesarios utilizando aplicaciones informáticas específicas.</w:t>
            </w:r>
          </w:p>
        </w:tc>
        <w:tc>
          <w:tcPr>
            <w:tcW w:w="1605" w:type="dxa"/>
          </w:tcPr>
          <w:p w14:paraId="18942E7D"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8%</w:t>
            </w:r>
          </w:p>
        </w:tc>
      </w:tr>
      <w:tr w:rsidR="00FD7213" w14:paraId="0D141C1E" w14:textId="77777777">
        <w:trPr>
          <w:cantSplit/>
          <w:trHeight w:val="131"/>
        </w:trPr>
        <w:tc>
          <w:tcPr>
            <w:tcW w:w="2445" w:type="dxa"/>
            <w:vMerge w:val="restart"/>
          </w:tcPr>
          <w:p w14:paraId="27DF403D" w14:textId="77777777" w:rsidR="00FD7213" w:rsidRDefault="00000000">
            <w:pPr>
              <w:pBdr>
                <w:top w:val="nil"/>
                <w:left w:val="nil"/>
                <w:bottom w:val="nil"/>
                <w:right w:val="nil"/>
                <w:between w:val="nil"/>
              </w:pBdr>
              <w:jc w:val="both"/>
              <w:rPr>
                <w:color w:val="0070C0"/>
              </w:rPr>
            </w:pPr>
            <w:r>
              <w:rPr>
                <w:rFonts w:ascii="Times New Roman" w:eastAsia="Times New Roman" w:hAnsi="Times New Roman" w:cs="Times New Roman"/>
                <w:b/>
                <w:color w:val="000000"/>
                <w:sz w:val="22"/>
                <w:szCs w:val="22"/>
              </w:rPr>
              <w:t>RA4. Caracteriza la tipología de seguros, analizando la actividad aseguradora</w:t>
            </w:r>
          </w:p>
        </w:tc>
        <w:tc>
          <w:tcPr>
            <w:tcW w:w="1140" w:type="dxa"/>
            <w:vMerge w:val="restart"/>
          </w:tcPr>
          <w:p w14:paraId="3AB01EAE" w14:textId="77777777" w:rsidR="00FD7213" w:rsidRDefault="00FD7213">
            <w:pPr>
              <w:pBdr>
                <w:top w:val="nil"/>
                <w:left w:val="nil"/>
                <w:bottom w:val="nil"/>
                <w:right w:val="nil"/>
                <w:between w:val="nil"/>
              </w:pBdr>
              <w:jc w:val="center"/>
              <w:rPr>
                <w:color w:val="000000"/>
              </w:rPr>
            </w:pPr>
          </w:p>
          <w:p w14:paraId="1195CDBC" w14:textId="77777777" w:rsidR="00FD7213" w:rsidRDefault="00FD7213">
            <w:pPr>
              <w:pBdr>
                <w:top w:val="nil"/>
                <w:left w:val="nil"/>
                <w:bottom w:val="nil"/>
                <w:right w:val="nil"/>
                <w:between w:val="nil"/>
              </w:pBdr>
              <w:jc w:val="center"/>
              <w:rPr>
                <w:color w:val="000000"/>
              </w:rPr>
            </w:pPr>
          </w:p>
          <w:p w14:paraId="3B025494" w14:textId="77777777" w:rsidR="00FD7213" w:rsidRDefault="00000000">
            <w:pPr>
              <w:pBdr>
                <w:top w:val="nil"/>
                <w:left w:val="nil"/>
                <w:bottom w:val="nil"/>
                <w:right w:val="nil"/>
                <w:between w:val="nil"/>
              </w:pBdr>
              <w:jc w:val="center"/>
              <w:rPr>
                <w:color w:val="0070C0"/>
              </w:rPr>
            </w:pPr>
            <w:r>
              <w:rPr>
                <w:b/>
              </w:rPr>
              <w:t>10</w:t>
            </w:r>
            <w:r>
              <w:rPr>
                <w:b/>
                <w:color w:val="000000"/>
              </w:rPr>
              <w:t>%</w:t>
            </w:r>
          </w:p>
        </w:tc>
        <w:tc>
          <w:tcPr>
            <w:tcW w:w="9570" w:type="dxa"/>
          </w:tcPr>
          <w:p w14:paraId="63737CD8" w14:textId="77777777" w:rsidR="00FD7213" w:rsidRDefault="00000000">
            <w:pPr>
              <w:rPr>
                <w:color w:val="0070C0"/>
                <w:sz w:val="18"/>
                <w:szCs w:val="18"/>
              </w:rPr>
            </w:pPr>
            <w:r>
              <w:rPr>
                <w:rFonts w:ascii="Times New Roman" w:eastAsia="Times New Roman" w:hAnsi="Times New Roman" w:cs="Times New Roman"/>
                <w:color w:val="000000"/>
                <w:sz w:val="18"/>
                <w:szCs w:val="18"/>
              </w:rPr>
              <w:t>a) Se ha identificado la legislación básica que regula la actividad aseguradora.</w:t>
            </w:r>
          </w:p>
        </w:tc>
        <w:tc>
          <w:tcPr>
            <w:tcW w:w="1605" w:type="dxa"/>
          </w:tcPr>
          <w:p w14:paraId="60894475"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r>
      <w:tr w:rsidR="00FD7213" w14:paraId="07F24425" w14:textId="77777777">
        <w:trPr>
          <w:cantSplit/>
          <w:trHeight w:val="128"/>
        </w:trPr>
        <w:tc>
          <w:tcPr>
            <w:tcW w:w="2445" w:type="dxa"/>
            <w:vMerge/>
          </w:tcPr>
          <w:p w14:paraId="578755A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7DEEE98C"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51828AEE" w14:textId="77777777" w:rsidR="00FD7213" w:rsidRDefault="00000000">
            <w:pPr>
              <w:rPr>
                <w:color w:val="0070C0"/>
                <w:sz w:val="18"/>
                <w:szCs w:val="18"/>
              </w:rPr>
            </w:pPr>
            <w:r>
              <w:rPr>
                <w:rFonts w:ascii="Times New Roman" w:eastAsia="Times New Roman" w:hAnsi="Times New Roman" w:cs="Times New Roman"/>
                <w:color w:val="000000"/>
                <w:sz w:val="18"/>
                <w:szCs w:val="18"/>
              </w:rPr>
              <w:t>b) Se han relacionado los riesgos y las condiciones de asegurabilidad.</w:t>
            </w:r>
          </w:p>
        </w:tc>
        <w:tc>
          <w:tcPr>
            <w:tcW w:w="1605" w:type="dxa"/>
          </w:tcPr>
          <w:p w14:paraId="1818BC08"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r>
      <w:tr w:rsidR="00FD7213" w14:paraId="196C3636" w14:textId="77777777">
        <w:trPr>
          <w:cantSplit/>
          <w:trHeight w:val="128"/>
        </w:trPr>
        <w:tc>
          <w:tcPr>
            <w:tcW w:w="2445" w:type="dxa"/>
            <w:vMerge/>
          </w:tcPr>
          <w:p w14:paraId="742CEC9F"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7A7E7DE7"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61B107B8" w14:textId="77777777" w:rsidR="00FD7213" w:rsidRDefault="00000000">
            <w:pPr>
              <w:rPr>
                <w:color w:val="0070C0"/>
              </w:rPr>
            </w:pPr>
            <w:r>
              <w:rPr>
                <w:rFonts w:ascii="Times New Roman" w:eastAsia="Times New Roman" w:hAnsi="Times New Roman" w:cs="Times New Roman"/>
                <w:color w:val="000000"/>
                <w:sz w:val="18"/>
                <w:szCs w:val="18"/>
              </w:rPr>
              <w:t>c) Se han identificado los elementos que conforman un contrato de seguro.</w:t>
            </w:r>
          </w:p>
        </w:tc>
        <w:tc>
          <w:tcPr>
            <w:tcW w:w="1605" w:type="dxa"/>
          </w:tcPr>
          <w:p w14:paraId="5F8200F9"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r>
      <w:tr w:rsidR="00FD7213" w14:paraId="58BA7B7D" w14:textId="77777777">
        <w:trPr>
          <w:cantSplit/>
          <w:trHeight w:val="128"/>
        </w:trPr>
        <w:tc>
          <w:tcPr>
            <w:tcW w:w="2445" w:type="dxa"/>
            <w:vMerge/>
          </w:tcPr>
          <w:p w14:paraId="676882B7"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2F6BA32A"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4F5F3F53" w14:textId="77777777" w:rsidR="00FD7213" w:rsidRDefault="00000000">
            <w:pPr>
              <w:rPr>
                <w:color w:val="0070C0"/>
              </w:rPr>
            </w:pPr>
            <w:r>
              <w:rPr>
                <w:rFonts w:ascii="Times New Roman" w:eastAsia="Times New Roman" w:hAnsi="Times New Roman" w:cs="Times New Roman"/>
                <w:color w:val="000000"/>
                <w:sz w:val="18"/>
                <w:szCs w:val="18"/>
              </w:rPr>
              <w:t>d) Se han establecido las obligaciones de las partes en un contrato de seguro.</w:t>
            </w:r>
          </w:p>
        </w:tc>
        <w:tc>
          <w:tcPr>
            <w:tcW w:w="1605" w:type="dxa"/>
          </w:tcPr>
          <w:p w14:paraId="140D2E6B"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r>
      <w:tr w:rsidR="00FD7213" w14:paraId="402B0FFC" w14:textId="77777777">
        <w:trPr>
          <w:cantSplit/>
          <w:trHeight w:val="128"/>
        </w:trPr>
        <w:tc>
          <w:tcPr>
            <w:tcW w:w="2445" w:type="dxa"/>
            <w:vMerge/>
          </w:tcPr>
          <w:p w14:paraId="0520423B"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4199806A"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38E03814" w14:textId="77777777" w:rsidR="00FD7213" w:rsidRDefault="00000000">
            <w:pPr>
              <w:pBdr>
                <w:top w:val="nil"/>
                <w:left w:val="nil"/>
                <w:bottom w:val="nil"/>
                <w:right w:val="nil"/>
                <w:between w:val="nil"/>
              </w:pBdr>
              <w:jc w:val="both"/>
              <w:rPr>
                <w:color w:val="0070C0"/>
              </w:rPr>
            </w:pPr>
            <w:r>
              <w:rPr>
                <w:rFonts w:ascii="Times New Roman" w:eastAsia="Times New Roman" w:hAnsi="Times New Roman" w:cs="Times New Roman"/>
                <w:color w:val="000000"/>
                <w:sz w:val="18"/>
                <w:szCs w:val="18"/>
              </w:rPr>
              <w:t>e) Se han clasificado los tipos de seguros.</w:t>
            </w:r>
          </w:p>
        </w:tc>
        <w:tc>
          <w:tcPr>
            <w:tcW w:w="1605" w:type="dxa"/>
          </w:tcPr>
          <w:p w14:paraId="0CD41B61"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r>
      <w:tr w:rsidR="00FD7213" w14:paraId="6DF71716" w14:textId="77777777">
        <w:trPr>
          <w:cantSplit/>
          <w:trHeight w:val="128"/>
        </w:trPr>
        <w:tc>
          <w:tcPr>
            <w:tcW w:w="2445" w:type="dxa"/>
            <w:vMerge/>
          </w:tcPr>
          <w:p w14:paraId="4F1115C8"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D7D6E5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2FFE49BC" w14:textId="77777777" w:rsidR="00FD7213" w:rsidRDefault="00000000">
            <w:pPr>
              <w:rPr>
                <w:color w:val="0070C0"/>
              </w:rPr>
            </w:pPr>
            <w:r>
              <w:rPr>
                <w:rFonts w:ascii="Times New Roman" w:eastAsia="Times New Roman" w:hAnsi="Times New Roman" w:cs="Times New Roman"/>
                <w:color w:val="000000"/>
                <w:sz w:val="18"/>
                <w:szCs w:val="18"/>
              </w:rPr>
              <w:t>f) Se han determinado los procedimientos administrativos relativos a la contratación y seguimiento de los seguros.</w:t>
            </w:r>
          </w:p>
        </w:tc>
        <w:tc>
          <w:tcPr>
            <w:tcW w:w="1605" w:type="dxa"/>
          </w:tcPr>
          <w:p w14:paraId="495F7422"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r>
      <w:tr w:rsidR="00FD7213" w14:paraId="11193FA7" w14:textId="77777777">
        <w:trPr>
          <w:cantSplit/>
          <w:trHeight w:val="128"/>
        </w:trPr>
        <w:tc>
          <w:tcPr>
            <w:tcW w:w="2445" w:type="dxa"/>
            <w:vMerge/>
          </w:tcPr>
          <w:p w14:paraId="3B3DA5EC"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47131D2F"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435374BB" w14:textId="77777777" w:rsidR="00FD7213" w:rsidRDefault="00000000">
            <w:p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g) Se han identificado las primas y sus componentes.</w:t>
            </w:r>
          </w:p>
        </w:tc>
        <w:tc>
          <w:tcPr>
            <w:tcW w:w="1605" w:type="dxa"/>
          </w:tcPr>
          <w:p w14:paraId="73B20FE8"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r>
      <w:tr w:rsidR="00FD7213" w14:paraId="3C45DF9B" w14:textId="77777777">
        <w:trPr>
          <w:cantSplit/>
          <w:trHeight w:val="128"/>
        </w:trPr>
        <w:tc>
          <w:tcPr>
            <w:tcW w:w="2445" w:type="dxa"/>
            <w:vMerge/>
          </w:tcPr>
          <w:p w14:paraId="10ABB3A0"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2616BF51"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51B6571F" w14:textId="77777777" w:rsidR="00FD7213" w:rsidRDefault="00000000">
            <w:pPr>
              <w:rPr>
                <w:color w:val="0070C0"/>
              </w:rPr>
            </w:pPr>
            <w:r>
              <w:rPr>
                <w:rFonts w:ascii="Times New Roman" w:eastAsia="Times New Roman" w:hAnsi="Times New Roman" w:cs="Times New Roman"/>
                <w:color w:val="000000"/>
                <w:sz w:val="18"/>
                <w:szCs w:val="18"/>
              </w:rPr>
              <w:t>h) Se ha determinado el tratamiento fiscal de los seguros.</w:t>
            </w:r>
          </w:p>
        </w:tc>
        <w:tc>
          <w:tcPr>
            <w:tcW w:w="1605" w:type="dxa"/>
          </w:tcPr>
          <w:p w14:paraId="5B393227"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r>
      <w:tr w:rsidR="00FD7213" w14:paraId="37A84879" w14:textId="77777777">
        <w:trPr>
          <w:cantSplit/>
          <w:trHeight w:val="218"/>
        </w:trPr>
        <w:tc>
          <w:tcPr>
            <w:tcW w:w="2445" w:type="dxa"/>
            <w:vMerge w:val="restart"/>
          </w:tcPr>
          <w:p w14:paraId="5FA00430" w14:textId="77777777" w:rsidR="00FD7213" w:rsidRDefault="00000000">
            <w:pPr>
              <w:pBdr>
                <w:top w:val="nil"/>
                <w:left w:val="nil"/>
                <w:bottom w:val="nil"/>
                <w:right w:val="nil"/>
                <w:between w:val="nil"/>
              </w:pBdr>
              <w:jc w:val="both"/>
              <w:rPr>
                <w:color w:val="0070C0"/>
              </w:rPr>
            </w:pPr>
            <w:r>
              <w:rPr>
                <w:rFonts w:ascii="Times New Roman" w:eastAsia="Times New Roman" w:hAnsi="Times New Roman" w:cs="Times New Roman"/>
                <w:b/>
                <w:color w:val="000000"/>
                <w:sz w:val="22"/>
                <w:szCs w:val="22"/>
              </w:rPr>
              <w:t>RA5. Selecciona inversiones en activos financieros o económicos, analizando sus características y realizando los cálculos oportunos</w:t>
            </w:r>
          </w:p>
        </w:tc>
        <w:tc>
          <w:tcPr>
            <w:tcW w:w="1140" w:type="dxa"/>
            <w:vMerge w:val="restart"/>
          </w:tcPr>
          <w:p w14:paraId="18CD9F33" w14:textId="77777777" w:rsidR="00FD7213" w:rsidRDefault="00FD7213">
            <w:pPr>
              <w:pBdr>
                <w:top w:val="nil"/>
                <w:left w:val="nil"/>
                <w:bottom w:val="nil"/>
                <w:right w:val="nil"/>
                <w:between w:val="nil"/>
              </w:pBdr>
              <w:jc w:val="center"/>
              <w:rPr>
                <w:color w:val="000000"/>
              </w:rPr>
            </w:pPr>
          </w:p>
          <w:p w14:paraId="23612160" w14:textId="77777777" w:rsidR="00FD7213" w:rsidRDefault="00FD7213">
            <w:pPr>
              <w:pBdr>
                <w:top w:val="nil"/>
                <w:left w:val="nil"/>
                <w:bottom w:val="nil"/>
                <w:right w:val="nil"/>
                <w:between w:val="nil"/>
              </w:pBdr>
              <w:jc w:val="center"/>
              <w:rPr>
                <w:color w:val="000000"/>
              </w:rPr>
            </w:pPr>
          </w:p>
          <w:p w14:paraId="604A1C0A" w14:textId="77777777" w:rsidR="00FD7213" w:rsidRDefault="00FD7213">
            <w:pPr>
              <w:pBdr>
                <w:top w:val="nil"/>
                <w:left w:val="nil"/>
                <w:bottom w:val="nil"/>
                <w:right w:val="nil"/>
                <w:between w:val="nil"/>
              </w:pBdr>
              <w:jc w:val="center"/>
              <w:rPr>
                <w:color w:val="000000"/>
              </w:rPr>
            </w:pPr>
          </w:p>
          <w:p w14:paraId="1622A65E" w14:textId="77777777" w:rsidR="00FD7213" w:rsidRDefault="00FD7213">
            <w:pPr>
              <w:pBdr>
                <w:top w:val="nil"/>
                <w:left w:val="nil"/>
                <w:bottom w:val="nil"/>
                <w:right w:val="nil"/>
                <w:between w:val="nil"/>
              </w:pBdr>
              <w:jc w:val="center"/>
              <w:rPr>
                <w:color w:val="000000"/>
              </w:rPr>
            </w:pPr>
          </w:p>
          <w:p w14:paraId="4A552BDB" w14:textId="77777777" w:rsidR="00FD7213" w:rsidRDefault="00000000">
            <w:pPr>
              <w:pBdr>
                <w:top w:val="nil"/>
                <w:left w:val="nil"/>
                <w:bottom w:val="nil"/>
                <w:right w:val="nil"/>
                <w:between w:val="nil"/>
              </w:pBdr>
              <w:jc w:val="center"/>
              <w:rPr>
                <w:color w:val="000000"/>
              </w:rPr>
            </w:pPr>
            <w:r>
              <w:rPr>
                <w:b/>
                <w:color w:val="000000"/>
              </w:rPr>
              <w:t>3</w:t>
            </w:r>
            <w:r>
              <w:rPr>
                <w:b/>
              </w:rPr>
              <w:t>0</w:t>
            </w:r>
            <w:r>
              <w:rPr>
                <w:b/>
                <w:color w:val="000000"/>
              </w:rPr>
              <w:t>%</w:t>
            </w:r>
          </w:p>
        </w:tc>
        <w:tc>
          <w:tcPr>
            <w:tcW w:w="9570" w:type="dxa"/>
          </w:tcPr>
          <w:p w14:paraId="408043E1"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lastRenderedPageBreak/>
              <w:t>a) Se ha reconocido la función de los activos financieros como forma de inversión y como fuente de financiación.</w:t>
            </w:r>
          </w:p>
        </w:tc>
        <w:tc>
          <w:tcPr>
            <w:tcW w:w="1605" w:type="dxa"/>
          </w:tcPr>
          <w:p w14:paraId="13B8E7FB"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w:t>
            </w:r>
          </w:p>
        </w:tc>
      </w:tr>
      <w:tr w:rsidR="00FD7213" w14:paraId="4217FD77" w14:textId="77777777">
        <w:trPr>
          <w:cantSplit/>
          <w:trHeight w:val="212"/>
        </w:trPr>
        <w:tc>
          <w:tcPr>
            <w:tcW w:w="2445" w:type="dxa"/>
            <w:vMerge/>
          </w:tcPr>
          <w:p w14:paraId="4DF11DF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3616E4DF"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27570093" w14:textId="77777777" w:rsidR="00FD7213" w:rsidRDefault="00000000">
            <w:pPr>
              <w:spacing w:line="36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 Se han clasificado los activos financieros utilizando como criterio el tipo de renta que generan, la clase de entidad emisora y los plazos de amortización.</w:t>
            </w:r>
          </w:p>
        </w:tc>
        <w:tc>
          <w:tcPr>
            <w:tcW w:w="1605" w:type="dxa"/>
          </w:tcPr>
          <w:p w14:paraId="4FBDDEC5"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p>
        </w:tc>
      </w:tr>
      <w:tr w:rsidR="00FD7213" w14:paraId="4BE9A234" w14:textId="77777777">
        <w:trPr>
          <w:cantSplit/>
          <w:trHeight w:val="212"/>
        </w:trPr>
        <w:tc>
          <w:tcPr>
            <w:tcW w:w="2445" w:type="dxa"/>
            <w:vMerge/>
          </w:tcPr>
          <w:p w14:paraId="2D63862A"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E1EBB1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5BFD6123" w14:textId="77777777" w:rsidR="00FD7213" w:rsidRDefault="00000000">
            <w:pPr>
              <w:spacing w:line="360" w:lineRule="auto"/>
              <w:rPr>
                <w:color w:val="0070C0"/>
              </w:rPr>
            </w:pPr>
            <w:r>
              <w:rPr>
                <w:rFonts w:ascii="Times New Roman" w:eastAsia="Times New Roman" w:hAnsi="Times New Roman" w:cs="Times New Roman"/>
                <w:color w:val="000000"/>
                <w:sz w:val="18"/>
                <w:szCs w:val="18"/>
              </w:rPr>
              <w:t>c) Se han distinguido el valor nominal, de emisión, de cotización, de reembolso y otros para efectuar los cálculos oportunos.</w:t>
            </w:r>
          </w:p>
        </w:tc>
        <w:tc>
          <w:tcPr>
            <w:tcW w:w="1605" w:type="dxa"/>
          </w:tcPr>
          <w:p w14:paraId="2284637E"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w:t>
            </w:r>
          </w:p>
        </w:tc>
      </w:tr>
      <w:tr w:rsidR="00FD7213" w14:paraId="181F3FB7" w14:textId="77777777">
        <w:trPr>
          <w:cantSplit/>
          <w:trHeight w:val="212"/>
        </w:trPr>
        <w:tc>
          <w:tcPr>
            <w:tcW w:w="2445" w:type="dxa"/>
            <w:vMerge/>
          </w:tcPr>
          <w:p w14:paraId="5D007F07"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77161D16"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2666C443" w14:textId="77777777" w:rsidR="00FD7213" w:rsidRDefault="00000000">
            <w:pPr>
              <w:spacing w:line="360" w:lineRule="auto"/>
              <w:rPr>
                <w:color w:val="0070C0"/>
              </w:rPr>
            </w:pPr>
            <w:r>
              <w:rPr>
                <w:rFonts w:ascii="Times New Roman" w:eastAsia="Times New Roman" w:hAnsi="Times New Roman" w:cs="Times New Roman"/>
                <w:color w:val="000000"/>
                <w:sz w:val="18"/>
                <w:szCs w:val="18"/>
              </w:rPr>
              <w:t>d) Se ha determinado el importe resultante en operaciones de compraventa de activos financieros, calculando los gastos y las comisiones devengadas.</w:t>
            </w:r>
          </w:p>
        </w:tc>
        <w:tc>
          <w:tcPr>
            <w:tcW w:w="1605" w:type="dxa"/>
          </w:tcPr>
          <w:p w14:paraId="4F840E23"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30%</w:t>
            </w:r>
          </w:p>
        </w:tc>
      </w:tr>
      <w:tr w:rsidR="00FD7213" w14:paraId="11DAA857" w14:textId="77777777">
        <w:trPr>
          <w:cantSplit/>
          <w:trHeight w:val="212"/>
        </w:trPr>
        <w:tc>
          <w:tcPr>
            <w:tcW w:w="2445" w:type="dxa"/>
            <w:vMerge/>
          </w:tcPr>
          <w:p w14:paraId="01DC11A5"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729DA95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2575D2D0" w14:textId="77777777" w:rsidR="00FD7213" w:rsidRDefault="00000000">
            <w:pPr>
              <w:spacing w:line="360" w:lineRule="auto"/>
              <w:rPr>
                <w:color w:val="0070C0"/>
              </w:rPr>
            </w:pPr>
            <w:r>
              <w:rPr>
                <w:rFonts w:ascii="Times New Roman" w:eastAsia="Times New Roman" w:hAnsi="Times New Roman" w:cs="Times New Roman"/>
                <w:color w:val="000000"/>
                <w:sz w:val="18"/>
                <w:szCs w:val="18"/>
              </w:rPr>
              <w:t>e) Se han elaborado informes sobre las diversas alternativas de inversión en activos financieros que más se ajusten a las necesidades de la empresa.</w:t>
            </w:r>
          </w:p>
        </w:tc>
        <w:tc>
          <w:tcPr>
            <w:tcW w:w="1605" w:type="dxa"/>
          </w:tcPr>
          <w:p w14:paraId="34253122"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p>
        </w:tc>
      </w:tr>
      <w:tr w:rsidR="00FD7213" w14:paraId="2BBF3AE8" w14:textId="77777777">
        <w:trPr>
          <w:cantSplit/>
          <w:trHeight w:val="212"/>
        </w:trPr>
        <w:tc>
          <w:tcPr>
            <w:tcW w:w="2445" w:type="dxa"/>
            <w:vMerge/>
          </w:tcPr>
          <w:p w14:paraId="0C78D3EC"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1266AEB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0848B1B8" w14:textId="77777777" w:rsidR="00FD7213" w:rsidRDefault="00000000">
            <w:pPr>
              <w:spacing w:line="36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 Se han identificado las variables que influyen en una inversión económica.</w:t>
            </w:r>
          </w:p>
        </w:tc>
        <w:tc>
          <w:tcPr>
            <w:tcW w:w="1605" w:type="dxa"/>
          </w:tcPr>
          <w:p w14:paraId="67D68528"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p>
        </w:tc>
      </w:tr>
      <w:tr w:rsidR="00FD7213" w14:paraId="2AC22E10" w14:textId="77777777">
        <w:trPr>
          <w:cantSplit/>
          <w:trHeight w:val="212"/>
        </w:trPr>
        <w:tc>
          <w:tcPr>
            <w:tcW w:w="2445" w:type="dxa"/>
            <w:vMerge/>
          </w:tcPr>
          <w:p w14:paraId="624394EB"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5B4F5E1"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1A4991E8" w14:textId="77777777" w:rsidR="00FD7213" w:rsidRDefault="00000000">
            <w:pPr>
              <w:spacing w:line="360" w:lineRule="auto"/>
              <w:rPr>
                <w:color w:val="0070C0"/>
              </w:rPr>
            </w:pPr>
            <w:r>
              <w:rPr>
                <w:rFonts w:ascii="Times New Roman" w:eastAsia="Times New Roman" w:hAnsi="Times New Roman" w:cs="Times New Roman"/>
                <w:color w:val="000000"/>
                <w:sz w:val="18"/>
                <w:szCs w:val="18"/>
              </w:rPr>
              <w:t>g) Se ha calculado e interpretado el VAN, TIR y otros métodos de selección de distintas inversiones.</w:t>
            </w:r>
          </w:p>
        </w:tc>
        <w:tc>
          <w:tcPr>
            <w:tcW w:w="1605" w:type="dxa"/>
          </w:tcPr>
          <w:p w14:paraId="136F2A9B"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w:t>
            </w:r>
          </w:p>
        </w:tc>
      </w:tr>
      <w:tr w:rsidR="00FD7213" w14:paraId="304295AE" w14:textId="77777777">
        <w:trPr>
          <w:cantSplit/>
          <w:trHeight w:val="216"/>
        </w:trPr>
        <w:tc>
          <w:tcPr>
            <w:tcW w:w="2445" w:type="dxa"/>
            <w:vMerge w:val="restart"/>
          </w:tcPr>
          <w:p w14:paraId="766DE6AA" w14:textId="77777777" w:rsidR="00FD7213" w:rsidRDefault="00000000">
            <w:pPr>
              <w:pBdr>
                <w:top w:val="nil"/>
                <w:left w:val="nil"/>
                <w:bottom w:val="nil"/>
                <w:right w:val="nil"/>
                <w:between w:val="nil"/>
              </w:pBdr>
              <w:jc w:val="both"/>
              <w:rPr>
                <w:color w:val="0070C0"/>
              </w:rPr>
            </w:pPr>
            <w:r>
              <w:rPr>
                <w:rFonts w:ascii="Times New Roman" w:eastAsia="Times New Roman" w:hAnsi="Times New Roman" w:cs="Times New Roman"/>
                <w:b/>
                <w:color w:val="000000"/>
                <w:sz w:val="22"/>
                <w:szCs w:val="22"/>
              </w:rPr>
              <w:t>RA6. Integra los presupuestos parciales de las áreas funcionales y/o territoriales de la empresa/organización, verificando la información que contienen.</w:t>
            </w:r>
          </w:p>
        </w:tc>
        <w:tc>
          <w:tcPr>
            <w:tcW w:w="1140" w:type="dxa"/>
            <w:vMerge w:val="restart"/>
          </w:tcPr>
          <w:p w14:paraId="7136F334" w14:textId="77777777" w:rsidR="00FD7213" w:rsidRDefault="00FD7213">
            <w:pPr>
              <w:pBdr>
                <w:top w:val="nil"/>
                <w:left w:val="nil"/>
                <w:bottom w:val="nil"/>
                <w:right w:val="nil"/>
                <w:between w:val="nil"/>
              </w:pBdr>
              <w:ind w:left="360"/>
              <w:jc w:val="center"/>
              <w:rPr>
                <w:color w:val="0070C0"/>
              </w:rPr>
            </w:pPr>
          </w:p>
          <w:p w14:paraId="641CFE03" w14:textId="77777777" w:rsidR="00FD7213" w:rsidRDefault="00FD7213">
            <w:pPr>
              <w:pBdr>
                <w:top w:val="nil"/>
                <w:left w:val="nil"/>
                <w:bottom w:val="nil"/>
                <w:right w:val="nil"/>
                <w:between w:val="nil"/>
              </w:pBdr>
              <w:ind w:left="360"/>
              <w:jc w:val="center"/>
              <w:rPr>
                <w:color w:val="0070C0"/>
              </w:rPr>
            </w:pPr>
          </w:p>
          <w:p w14:paraId="47499720" w14:textId="77777777" w:rsidR="00FD7213" w:rsidRDefault="00000000">
            <w:pPr>
              <w:pBdr>
                <w:top w:val="nil"/>
                <w:left w:val="nil"/>
                <w:bottom w:val="nil"/>
                <w:right w:val="nil"/>
                <w:between w:val="nil"/>
              </w:pBdr>
              <w:ind w:left="360"/>
              <w:jc w:val="center"/>
              <w:rPr>
                <w:color w:val="000000"/>
              </w:rPr>
            </w:pPr>
            <w:r>
              <w:rPr>
                <w:b/>
                <w:color w:val="000000"/>
              </w:rPr>
              <w:t>5%</w:t>
            </w:r>
          </w:p>
        </w:tc>
        <w:tc>
          <w:tcPr>
            <w:tcW w:w="9570" w:type="dxa"/>
          </w:tcPr>
          <w:p w14:paraId="6D377EE3" w14:textId="77777777" w:rsidR="00FD7213" w:rsidRDefault="00000000">
            <w:pPr>
              <w:spacing w:line="36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 Se han integrado los presupuestos de las distintas áreas en un presupuesto común.</w:t>
            </w:r>
          </w:p>
        </w:tc>
        <w:tc>
          <w:tcPr>
            <w:tcW w:w="1605" w:type="dxa"/>
          </w:tcPr>
          <w:p w14:paraId="050BC99F"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w:t>
            </w:r>
          </w:p>
        </w:tc>
      </w:tr>
      <w:tr w:rsidR="00FD7213" w14:paraId="5AC5436E" w14:textId="77777777">
        <w:trPr>
          <w:cantSplit/>
          <w:trHeight w:val="216"/>
        </w:trPr>
        <w:tc>
          <w:tcPr>
            <w:tcW w:w="2445" w:type="dxa"/>
            <w:vMerge/>
          </w:tcPr>
          <w:p w14:paraId="0575018A"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74C8CFFD"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56E01A57" w14:textId="77777777" w:rsidR="00FD7213" w:rsidRDefault="00000000">
            <w:pPr>
              <w:spacing w:line="36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 Se ha comprobado que la información está completa y en la forma requerida.</w:t>
            </w:r>
          </w:p>
        </w:tc>
        <w:tc>
          <w:tcPr>
            <w:tcW w:w="1605" w:type="dxa"/>
          </w:tcPr>
          <w:p w14:paraId="6E5F5824"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w:t>
            </w:r>
          </w:p>
        </w:tc>
      </w:tr>
      <w:tr w:rsidR="00FD7213" w14:paraId="00F5B4AE" w14:textId="77777777">
        <w:trPr>
          <w:cantSplit/>
          <w:trHeight w:val="216"/>
        </w:trPr>
        <w:tc>
          <w:tcPr>
            <w:tcW w:w="2445" w:type="dxa"/>
            <w:vMerge/>
          </w:tcPr>
          <w:p w14:paraId="5CB8B198"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3481FDD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79F50BD5"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c) Se ha contrastado el contenido de los presupuestos parciales.</w:t>
            </w:r>
          </w:p>
        </w:tc>
        <w:tc>
          <w:tcPr>
            <w:tcW w:w="1605" w:type="dxa"/>
          </w:tcPr>
          <w:p w14:paraId="48D3D095"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w:t>
            </w:r>
          </w:p>
        </w:tc>
      </w:tr>
      <w:tr w:rsidR="00FD7213" w14:paraId="0208A868" w14:textId="77777777">
        <w:trPr>
          <w:cantSplit/>
          <w:trHeight w:val="216"/>
        </w:trPr>
        <w:tc>
          <w:tcPr>
            <w:tcW w:w="2445" w:type="dxa"/>
            <w:vMerge/>
          </w:tcPr>
          <w:p w14:paraId="6D2134CD"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2DF38227"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71D4E3E9"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 xml:space="preserve">d) Se han verificado los cálculos aritméticos, comprobando la corrección de </w:t>
            </w:r>
            <w:proofErr w:type="gramStart"/>
            <w:r>
              <w:rPr>
                <w:rFonts w:ascii="Times New Roman" w:eastAsia="Times New Roman" w:hAnsi="Times New Roman" w:cs="Times New Roman"/>
                <w:color w:val="000000"/>
                <w:sz w:val="18"/>
                <w:szCs w:val="18"/>
              </w:rPr>
              <w:t>los mismos</w:t>
            </w:r>
            <w:proofErr w:type="gramEnd"/>
            <w:r>
              <w:rPr>
                <w:rFonts w:ascii="Times New Roman" w:eastAsia="Times New Roman" w:hAnsi="Times New Roman" w:cs="Times New Roman"/>
                <w:color w:val="000000"/>
                <w:sz w:val="18"/>
                <w:szCs w:val="18"/>
              </w:rPr>
              <w:t>.</w:t>
            </w:r>
          </w:p>
        </w:tc>
        <w:tc>
          <w:tcPr>
            <w:tcW w:w="1605" w:type="dxa"/>
          </w:tcPr>
          <w:p w14:paraId="0F38685E"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w:t>
            </w:r>
          </w:p>
        </w:tc>
      </w:tr>
      <w:tr w:rsidR="00FD7213" w14:paraId="5CDF95FE" w14:textId="77777777">
        <w:trPr>
          <w:cantSplit/>
          <w:trHeight w:val="216"/>
        </w:trPr>
        <w:tc>
          <w:tcPr>
            <w:tcW w:w="2445" w:type="dxa"/>
            <w:vMerge/>
          </w:tcPr>
          <w:p w14:paraId="2131517C"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7C0FC242"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039C6860"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e) Se ha valorado la importancia de elaborar en tiempo y forma la documentación relacionada con los presupuestos.</w:t>
            </w:r>
          </w:p>
        </w:tc>
        <w:tc>
          <w:tcPr>
            <w:tcW w:w="1605" w:type="dxa"/>
          </w:tcPr>
          <w:p w14:paraId="225CCADF"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p>
        </w:tc>
      </w:tr>
      <w:tr w:rsidR="00FD7213" w14:paraId="373CB6E0" w14:textId="77777777">
        <w:trPr>
          <w:cantSplit/>
          <w:trHeight w:val="216"/>
        </w:trPr>
        <w:tc>
          <w:tcPr>
            <w:tcW w:w="2445" w:type="dxa"/>
            <w:vMerge/>
          </w:tcPr>
          <w:p w14:paraId="088A07F8"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32606EA4"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3881503C" w14:textId="77777777" w:rsidR="00FD7213" w:rsidRDefault="00000000">
            <w:pPr>
              <w:spacing w:line="36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 Se ha controlado la ejecución del presupuesto y se han detectado las desviaciones y sus causas.</w:t>
            </w:r>
          </w:p>
        </w:tc>
        <w:tc>
          <w:tcPr>
            <w:tcW w:w="1605" w:type="dxa"/>
          </w:tcPr>
          <w:p w14:paraId="53EFF2A6"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w:t>
            </w:r>
          </w:p>
        </w:tc>
      </w:tr>
      <w:tr w:rsidR="00FD7213" w14:paraId="330E6DDF" w14:textId="77777777">
        <w:trPr>
          <w:cantSplit/>
          <w:trHeight w:val="216"/>
        </w:trPr>
        <w:tc>
          <w:tcPr>
            <w:tcW w:w="2445" w:type="dxa"/>
            <w:vMerge/>
          </w:tcPr>
          <w:p w14:paraId="2F4090C8"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5AFF2797"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099EAB05"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g) Se ha ordenado y archivado la información de forma que sea fácilmente localizable.</w:t>
            </w:r>
          </w:p>
        </w:tc>
        <w:tc>
          <w:tcPr>
            <w:tcW w:w="1605" w:type="dxa"/>
          </w:tcPr>
          <w:p w14:paraId="27138628"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p>
        </w:tc>
      </w:tr>
      <w:tr w:rsidR="00FD7213" w14:paraId="456EA88C" w14:textId="77777777">
        <w:trPr>
          <w:cantSplit/>
          <w:trHeight w:val="216"/>
        </w:trPr>
        <w:tc>
          <w:tcPr>
            <w:tcW w:w="2445" w:type="dxa"/>
            <w:vMerge/>
          </w:tcPr>
          <w:p w14:paraId="4B99C679"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1140" w:type="dxa"/>
            <w:vMerge/>
          </w:tcPr>
          <w:p w14:paraId="655FEE37"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9570" w:type="dxa"/>
          </w:tcPr>
          <w:p w14:paraId="2C42A127" w14:textId="77777777" w:rsidR="00FD7213" w:rsidRDefault="00000000">
            <w:pPr>
              <w:pBdr>
                <w:top w:val="nil"/>
                <w:left w:val="nil"/>
                <w:bottom w:val="nil"/>
                <w:right w:val="nil"/>
                <w:between w:val="nil"/>
              </w:pBdr>
              <w:jc w:val="both"/>
              <w:rPr>
                <w:color w:val="0070C0"/>
                <w:sz w:val="18"/>
                <w:szCs w:val="18"/>
              </w:rPr>
            </w:pPr>
            <w:r>
              <w:rPr>
                <w:rFonts w:ascii="Times New Roman" w:eastAsia="Times New Roman" w:hAnsi="Times New Roman" w:cs="Times New Roman"/>
                <w:color w:val="000000"/>
                <w:sz w:val="18"/>
                <w:szCs w:val="18"/>
              </w:rPr>
              <w:t>h) Se han utilizado aplicaciones informáticas en la gestión de las tareas presupuestarias.</w:t>
            </w:r>
          </w:p>
        </w:tc>
        <w:tc>
          <w:tcPr>
            <w:tcW w:w="1605" w:type="dxa"/>
          </w:tcPr>
          <w:p w14:paraId="132D2199" w14:textId="77777777" w:rsidR="00FD7213" w:rsidRDefault="00000000">
            <w:pPr>
              <w:pBdr>
                <w:top w:val="nil"/>
                <w:left w:val="nil"/>
                <w:bottom w:val="nil"/>
                <w:right w:val="nil"/>
                <w:between w:val="nil"/>
              </w:pBdr>
              <w:ind w:left="36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w:t>
            </w:r>
          </w:p>
        </w:tc>
      </w:tr>
    </w:tbl>
    <w:p w14:paraId="4144E504" w14:textId="77777777" w:rsidR="00FD7213" w:rsidRDefault="00FD7213">
      <w:pPr>
        <w:pBdr>
          <w:top w:val="nil"/>
          <w:left w:val="nil"/>
          <w:bottom w:val="nil"/>
          <w:right w:val="nil"/>
          <w:between w:val="nil"/>
        </w:pBdr>
        <w:jc w:val="both"/>
        <w:rPr>
          <w:color w:val="0070C0"/>
        </w:rPr>
        <w:sectPr w:rsidR="00FD7213">
          <w:pgSz w:w="16838" w:h="11906" w:orient="landscape"/>
          <w:pgMar w:top="1134" w:right="1134" w:bottom="1134" w:left="1134" w:header="567" w:footer="567" w:gutter="0"/>
          <w:cols w:space="720"/>
          <w:titlePg/>
        </w:sectPr>
      </w:pPr>
    </w:p>
    <w:p w14:paraId="0B12A259" w14:textId="77777777" w:rsidR="00FD7213" w:rsidRDefault="00000000">
      <w:pPr>
        <w:ind w:left="567" w:hanging="425"/>
        <w:jc w:val="both"/>
        <w:rPr>
          <w:sz w:val="22"/>
          <w:szCs w:val="22"/>
        </w:rPr>
      </w:pPr>
      <w:r>
        <w:rPr>
          <w:b/>
          <w:sz w:val="22"/>
          <w:szCs w:val="22"/>
        </w:rPr>
        <w:lastRenderedPageBreak/>
        <w:t>6.2. Procedimientos de evaluación.</w:t>
      </w:r>
      <w:r>
        <w:rPr>
          <w:sz w:val="22"/>
          <w:szCs w:val="22"/>
        </w:rPr>
        <w:t xml:space="preserve"> </w:t>
      </w:r>
    </w:p>
    <w:p w14:paraId="64EAE647" w14:textId="77777777" w:rsidR="00FD7213" w:rsidRDefault="00000000">
      <w:pPr>
        <w:ind w:left="567" w:hanging="425"/>
        <w:jc w:val="both"/>
      </w:pPr>
      <w:r>
        <w:t>Los procesos y procedimientos que se van a utilizar a lo largo de curso por trimestres son</w:t>
      </w:r>
    </w:p>
    <w:p w14:paraId="2291299B" w14:textId="77777777" w:rsidR="00FD7213" w:rsidRDefault="00000000">
      <w:pPr>
        <w:tabs>
          <w:tab w:val="left" w:pos="2025"/>
        </w:tabs>
        <w:ind w:left="567" w:hanging="425"/>
        <w:jc w:val="both"/>
        <w:rPr>
          <w:u w:val="single"/>
        </w:rPr>
      </w:pPr>
      <w:r>
        <w:rPr>
          <w:b/>
          <w:u w:val="single"/>
        </w:rPr>
        <w:t>1º TRIMESTRE</w:t>
      </w:r>
    </w:p>
    <w:p w14:paraId="35F5E3CB" w14:textId="77777777" w:rsidR="00FD7213" w:rsidRDefault="00000000">
      <w:pPr>
        <w:numPr>
          <w:ilvl w:val="0"/>
          <w:numId w:val="6"/>
        </w:numPr>
        <w:spacing w:after="0" w:line="240" w:lineRule="auto"/>
        <w:ind w:left="720"/>
        <w:jc w:val="both"/>
        <w:rPr>
          <w:color w:val="000000"/>
          <w:sz w:val="22"/>
          <w:szCs w:val="22"/>
        </w:rPr>
      </w:pPr>
      <w:r>
        <w:rPr>
          <w:b/>
          <w:color w:val="000000"/>
          <w:sz w:val="22"/>
          <w:szCs w:val="22"/>
        </w:rPr>
        <w:t>CUESTIONARIO 1</w:t>
      </w:r>
      <w:r>
        <w:rPr>
          <w:color w:val="000000"/>
          <w:sz w:val="22"/>
          <w:szCs w:val="22"/>
        </w:rPr>
        <w:t xml:space="preserve">: Prueba de tipo test referente a </w:t>
      </w:r>
      <w:r>
        <w:rPr>
          <w:b/>
          <w:color w:val="000000"/>
          <w:sz w:val="22"/>
          <w:szCs w:val="22"/>
        </w:rPr>
        <w:t xml:space="preserve">las unidades 1 </w:t>
      </w:r>
      <w:proofErr w:type="gramStart"/>
      <w:r>
        <w:rPr>
          <w:b/>
          <w:color w:val="000000"/>
          <w:sz w:val="22"/>
          <w:szCs w:val="22"/>
        </w:rPr>
        <w:t>y  2</w:t>
      </w:r>
      <w:proofErr w:type="gramEnd"/>
      <w:r>
        <w:rPr>
          <w:b/>
          <w:color w:val="000000"/>
          <w:sz w:val="22"/>
          <w:szCs w:val="22"/>
        </w:rPr>
        <w:t xml:space="preserve">. </w:t>
      </w:r>
      <w:r>
        <w:rPr>
          <w:color w:val="000000"/>
          <w:sz w:val="22"/>
          <w:szCs w:val="22"/>
        </w:rPr>
        <w:t xml:space="preserve">En esta prueba se valor los </w:t>
      </w:r>
      <w:r>
        <w:rPr>
          <w:b/>
          <w:color w:val="000000"/>
          <w:sz w:val="22"/>
          <w:szCs w:val="22"/>
        </w:rPr>
        <w:t>CE</w:t>
      </w:r>
      <w:r>
        <w:rPr>
          <w:color w:val="000000"/>
          <w:sz w:val="22"/>
          <w:szCs w:val="22"/>
        </w:rPr>
        <w:t xml:space="preserve"> (criterios de evaluación) </w:t>
      </w:r>
      <w:r>
        <w:rPr>
          <w:b/>
          <w:color w:val="000000"/>
          <w:sz w:val="22"/>
          <w:szCs w:val="22"/>
        </w:rPr>
        <w:t xml:space="preserve">a) y b) del RA2 </w:t>
      </w:r>
      <w:r>
        <w:rPr>
          <w:color w:val="000000"/>
          <w:sz w:val="22"/>
          <w:szCs w:val="22"/>
        </w:rPr>
        <w:t>(resultado de aprendizaje 2) atendiendo a los porcentajes indicados en el cuadro siguiente. En la prueba se indicará la valoración de cada pregunta, así como a los CE en los que pondera, de lo contrario el valor de cada una de las preguntas será el mismo, pero siempre indicando a que CE pertenecen y al porcentaje del que participa. Por cada 3 respuestas incorrectas rectará una bien. Se compensará la nota de los dos criterios. Por lo que deberá superar el 50% de su valor.</w:t>
      </w:r>
    </w:p>
    <w:p w14:paraId="3530BD56" w14:textId="77777777" w:rsidR="00FD7213" w:rsidRDefault="00000000">
      <w:pPr>
        <w:numPr>
          <w:ilvl w:val="0"/>
          <w:numId w:val="6"/>
        </w:numPr>
        <w:spacing w:after="0" w:line="240" w:lineRule="auto"/>
        <w:ind w:left="720"/>
        <w:jc w:val="both"/>
        <w:rPr>
          <w:color w:val="000000"/>
          <w:sz w:val="22"/>
          <w:szCs w:val="22"/>
        </w:rPr>
      </w:pPr>
      <w:r>
        <w:rPr>
          <w:b/>
          <w:color w:val="000000"/>
          <w:sz w:val="22"/>
          <w:szCs w:val="22"/>
        </w:rPr>
        <w:t>PRÁCTICA INFORMÁTICA 1</w:t>
      </w:r>
      <w:r>
        <w:rPr>
          <w:color w:val="000000"/>
          <w:sz w:val="22"/>
          <w:szCs w:val="22"/>
        </w:rPr>
        <w:t xml:space="preserve">: a través de EXCEL, utilizarán operaciones financieras para a través de dicha hoja de cálculo calculen el Valor Actual, valor final, tipo de interés y número de periodos de una Renta, correspondiendo a la </w:t>
      </w:r>
      <w:r>
        <w:rPr>
          <w:b/>
          <w:color w:val="000000"/>
          <w:sz w:val="22"/>
          <w:szCs w:val="22"/>
        </w:rPr>
        <w:t>parte informática de la unidad 3</w:t>
      </w:r>
      <w:r>
        <w:rPr>
          <w:color w:val="000000"/>
          <w:sz w:val="22"/>
          <w:szCs w:val="22"/>
        </w:rPr>
        <w:t xml:space="preserve">. También. Con dicha actividad se valorarán parte del </w:t>
      </w:r>
      <w:r>
        <w:rPr>
          <w:b/>
          <w:color w:val="000000"/>
          <w:sz w:val="22"/>
          <w:szCs w:val="22"/>
        </w:rPr>
        <w:t xml:space="preserve">CE i) del RA3. </w:t>
      </w:r>
    </w:p>
    <w:p w14:paraId="29DC56DF" w14:textId="77777777" w:rsidR="00FD7213" w:rsidRDefault="00000000">
      <w:pPr>
        <w:numPr>
          <w:ilvl w:val="0"/>
          <w:numId w:val="6"/>
        </w:numPr>
        <w:spacing w:after="0" w:line="240" w:lineRule="auto"/>
        <w:ind w:left="720"/>
        <w:jc w:val="both"/>
        <w:rPr>
          <w:color w:val="000000"/>
          <w:sz w:val="22"/>
          <w:szCs w:val="22"/>
        </w:rPr>
      </w:pPr>
      <w:r>
        <w:rPr>
          <w:b/>
          <w:color w:val="000000"/>
          <w:sz w:val="22"/>
          <w:szCs w:val="22"/>
        </w:rPr>
        <w:t>EXAMEN PRÁCTICO 1:</w:t>
      </w:r>
      <w:r>
        <w:rPr>
          <w:color w:val="000000"/>
          <w:sz w:val="22"/>
          <w:szCs w:val="22"/>
        </w:rPr>
        <w:t xml:space="preserve">  Prueba práctica de Cálculo financiero referente a las </w:t>
      </w:r>
      <w:r>
        <w:rPr>
          <w:b/>
          <w:color w:val="000000"/>
          <w:sz w:val="22"/>
          <w:szCs w:val="22"/>
        </w:rPr>
        <w:t>unidades 3 y 4</w:t>
      </w:r>
      <w:r>
        <w:rPr>
          <w:color w:val="000000"/>
          <w:sz w:val="22"/>
          <w:szCs w:val="22"/>
        </w:rPr>
        <w:t xml:space="preserve">. Se trata de una prueba práctica de cálculo financiero donde se valorarán parte del </w:t>
      </w:r>
      <w:r>
        <w:rPr>
          <w:b/>
          <w:color w:val="000000"/>
          <w:sz w:val="22"/>
          <w:szCs w:val="22"/>
        </w:rPr>
        <w:t>CE d) del RA2 y del CE b) de RA3 y el CE c) del RA3</w:t>
      </w:r>
      <w:r>
        <w:rPr>
          <w:color w:val="000000"/>
          <w:sz w:val="22"/>
          <w:szCs w:val="22"/>
        </w:rPr>
        <w:t>. En la prueba se indicará la valoración de cada pregunta, así como a los CE en los que pondera, de lo contrario el valor de cada una de las preguntas será el mismo, pero siempre indicando a que CE pertenecen y al porcentaje del que participa.</w:t>
      </w:r>
    </w:p>
    <w:p w14:paraId="04FD7F8F" w14:textId="77777777" w:rsidR="00FD7213" w:rsidRDefault="00000000">
      <w:pPr>
        <w:numPr>
          <w:ilvl w:val="0"/>
          <w:numId w:val="6"/>
        </w:numPr>
        <w:spacing w:after="0" w:line="240" w:lineRule="auto"/>
        <w:jc w:val="both"/>
        <w:rPr>
          <w:color w:val="000000"/>
          <w:sz w:val="22"/>
          <w:szCs w:val="22"/>
        </w:rPr>
      </w:pPr>
      <w:r>
        <w:rPr>
          <w:b/>
          <w:color w:val="000000"/>
          <w:sz w:val="22"/>
          <w:szCs w:val="22"/>
        </w:rPr>
        <w:t>CUESTIONARIO 2:</w:t>
      </w:r>
      <w:r>
        <w:rPr>
          <w:color w:val="000000"/>
          <w:sz w:val="22"/>
          <w:szCs w:val="22"/>
        </w:rPr>
        <w:t xml:space="preserve"> Prueba de tipo test y preguntas cortas referente a </w:t>
      </w:r>
      <w:r>
        <w:rPr>
          <w:b/>
          <w:color w:val="000000"/>
          <w:sz w:val="22"/>
          <w:szCs w:val="22"/>
        </w:rPr>
        <w:t>las unidades 4, 5,6 y 7</w:t>
      </w:r>
      <w:r>
        <w:rPr>
          <w:color w:val="000000"/>
          <w:sz w:val="22"/>
          <w:szCs w:val="22"/>
        </w:rPr>
        <w:t xml:space="preserve">. En esta prueba se valorarán los </w:t>
      </w:r>
      <w:r>
        <w:rPr>
          <w:b/>
          <w:color w:val="000000"/>
          <w:sz w:val="22"/>
          <w:szCs w:val="22"/>
        </w:rPr>
        <w:t xml:space="preserve">CE c), e), f) y g) del RA2 y el CE e) del RA3. </w:t>
      </w:r>
      <w:r>
        <w:rPr>
          <w:color w:val="000000"/>
          <w:sz w:val="22"/>
          <w:szCs w:val="22"/>
        </w:rPr>
        <w:t xml:space="preserve"> En la prueba se indicará la valoración de cada pregunta, así como a los CE en los que pondera, de lo contrario el valor de cada una de las preguntas será el mismo, pero siempre indicando a que CE pertenecen y al porcentaje del que participa.</w:t>
      </w:r>
    </w:p>
    <w:p w14:paraId="0C133C90" w14:textId="77777777" w:rsidR="00FD7213" w:rsidRDefault="00000000">
      <w:pPr>
        <w:numPr>
          <w:ilvl w:val="0"/>
          <w:numId w:val="6"/>
        </w:numPr>
        <w:spacing w:after="0" w:line="240" w:lineRule="auto"/>
        <w:ind w:left="720"/>
        <w:jc w:val="both"/>
        <w:rPr>
          <w:color w:val="000000"/>
          <w:sz w:val="22"/>
          <w:szCs w:val="22"/>
        </w:rPr>
      </w:pPr>
      <w:r>
        <w:rPr>
          <w:b/>
          <w:color w:val="000000"/>
          <w:sz w:val="22"/>
          <w:szCs w:val="22"/>
        </w:rPr>
        <w:t>PRÁCTICA INFORMÁTICA 2:</w:t>
      </w:r>
      <w:r>
        <w:rPr>
          <w:color w:val="000000"/>
          <w:sz w:val="22"/>
          <w:szCs w:val="22"/>
        </w:rPr>
        <w:t xml:space="preserve"> a través de EXCEL realizarán el cálculo de la TAE de varios productos financieros y la realización de actividades del cuadro de amortización por el sistema francés de préstamos. Con dicha actividad se valorarán parte restante del </w:t>
      </w:r>
      <w:r>
        <w:rPr>
          <w:b/>
          <w:color w:val="000000"/>
          <w:sz w:val="22"/>
          <w:szCs w:val="22"/>
        </w:rPr>
        <w:t>CE i) del RA3 correspondiendo a la unidad 5.</w:t>
      </w:r>
    </w:p>
    <w:p w14:paraId="590708D9" w14:textId="77777777" w:rsidR="00FD7213" w:rsidRDefault="00000000">
      <w:pPr>
        <w:numPr>
          <w:ilvl w:val="0"/>
          <w:numId w:val="6"/>
        </w:numPr>
        <w:spacing w:after="0" w:line="240" w:lineRule="auto"/>
        <w:jc w:val="both"/>
        <w:rPr>
          <w:color w:val="000000"/>
          <w:sz w:val="22"/>
          <w:szCs w:val="22"/>
        </w:rPr>
      </w:pPr>
      <w:r>
        <w:rPr>
          <w:b/>
          <w:color w:val="000000"/>
          <w:sz w:val="22"/>
          <w:szCs w:val="22"/>
        </w:rPr>
        <w:t>EXAMEN PRÁCTICO 2</w:t>
      </w:r>
      <w:r>
        <w:rPr>
          <w:color w:val="000000"/>
          <w:sz w:val="22"/>
          <w:szCs w:val="22"/>
        </w:rPr>
        <w:t xml:space="preserve">: Prueba práctica de Cálculo financiero reconociendo las variables que intervienen en cada producto y cálculo de los gastos y comisiones devengadas, determinando el tratamiento fiscal. Correspondiente a las </w:t>
      </w:r>
      <w:r>
        <w:rPr>
          <w:b/>
          <w:color w:val="000000"/>
          <w:sz w:val="22"/>
          <w:szCs w:val="22"/>
        </w:rPr>
        <w:t>unidades 5, 6 y 7</w:t>
      </w:r>
      <w:r>
        <w:rPr>
          <w:color w:val="000000"/>
          <w:sz w:val="22"/>
          <w:szCs w:val="22"/>
        </w:rPr>
        <w:t xml:space="preserve">. Con dicha prueba se valorará el </w:t>
      </w:r>
      <w:r>
        <w:rPr>
          <w:b/>
          <w:color w:val="000000"/>
          <w:sz w:val="22"/>
          <w:szCs w:val="22"/>
        </w:rPr>
        <w:t xml:space="preserve">CE d) del RA2 y los CE b), c) y d) del RA3. </w:t>
      </w:r>
      <w:r>
        <w:rPr>
          <w:color w:val="000000"/>
          <w:sz w:val="22"/>
          <w:szCs w:val="22"/>
        </w:rPr>
        <w:t xml:space="preserve"> En la prueba se indicará la valoración de cada pregunta, así como a los CE en los que pondera, de lo contrario el valor de cada una de las preguntas será el mismo, pero siempre indicando a que CE pertenecen y al porcentaje del que participa.</w:t>
      </w:r>
    </w:p>
    <w:p w14:paraId="7DEB50EF" w14:textId="77777777" w:rsidR="00FD7213" w:rsidRDefault="00000000">
      <w:pPr>
        <w:numPr>
          <w:ilvl w:val="0"/>
          <w:numId w:val="6"/>
        </w:numPr>
        <w:tabs>
          <w:tab w:val="left" w:pos="567"/>
          <w:tab w:val="left" w:pos="3675"/>
        </w:tabs>
        <w:jc w:val="both"/>
        <w:rPr>
          <w:sz w:val="22"/>
          <w:szCs w:val="22"/>
        </w:rPr>
      </w:pPr>
      <w:r>
        <w:rPr>
          <w:b/>
          <w:sz w:val="22"/>
          <w:szCs w:val="22"/>
        </w:rPr>
        <w:t xml:space="preserve">ACTIVIDAD DE INVESTIGACIÓN 1: </w:t>
      </w:r>
      <w:r>
        <w:rPr>
          <w:sz w:val="22"/>
          <w:szCs w:val="22"/>
        </w:rPr>
        <w:t>El alumno de forma individual partiendo de un dossier de actividades, donde se indicarán las pautas a seguir, realizará una investigación sobre estados contables desde la óptica de las necesidades financieras, informes económico, financiero y patrimonial de los mismos y análisis de los resultados obtenidos</w:t>
      </w:r>
      <w:r>
        <w:rPr>
          <w:b/>
          <w:sz w:val="22"/>
          <w:szCs w:val="22"/>
        </w:rPr>
        <w:t xml:space="preserve"> Con esta actividad se evaluará los CE a), b</w:t>
      </w:r>
      <w:proofErr w:type="gramStart"/>
      <w:r>
        <w:rPr>
          <w:b/>
          <w:sz w:val="22"/>
          <w:szCs w:val="22"/>
        </w:rPr>
        <w:t>) ,</w:t>
      </w:r>
      <w:proofErr w:type="gramEnd"/>
      <w:r>
        <w:rPr>
          <w:b/>
          <w:sz w:val="22"/>
          <w:szCs w:val="22"/>
        </w:rPr>
        <w:t xml:space="preserve"> c) y d</w:t>
      </w:r>
      <w:proofErr w:type="gramStart"/>
      <w:r>
        <w:rPr>
          <w:b/>
          <w:sz w:val="22"/>
          <w:szCs w:val="22"/>
        </w:rPr>
        <w:t>)  del</w:t>
      </w:r>
      <w:proofErr w:type="gramEnd"/>
      <w:r>
        <w:rPr>
          <w:b/>
          <w:sz w:val="22"/>
          <w:szCs w:val="22"/>
        </w:rPr>
        <w:t xml:space="preserve"> RA1 correspondientes a </w:t>
      </w:r>
      <w:proofErr w:type="gramStart"/>
      <w:r>
        <w:rPr>
          <w:b/>
          <w:sz w:val="22"/>
          <w:szCs w:val="22"/>
        </w:rPr>
        <w:t>las unidad</w:t>
      </w:r>
      <w:proofErr w:type="gramEnd"/>
      <w:r>
        <w:rPr>
          <w:b/>
          <w:sz w:val="22"/>
          <w:szCs w:val="22"/>
        </w:rPr>
        <w:t xml:space="preserve"> 16. </w:t>
      </w:r>
      <w:r>
        <w:rPr>
          <w:sz w:val="22"/>
          <w:szCs w:val="22"/>
        </w:rPr>
        <w:t>La nota de estas actividades se realizará a través de una rúbrica añadida a dicho dossier.</w:t>
      </w:r>
    </w:p>
    <w:p w14:paraId="478CD470" w14:textId="77777777" w:rsidR="00FD7213" w:rsidRDefault="00FD7213">
      <w:pPr>
        <w:spacing w:after="0" w:line="240" w:lineRule="auto"/>
        <w:ind w:left="720"/>
        <w:jc w:val="both"/>
        <w:rPr>
          <w:color w:val="000000"/>
          <w:sz w:val="22"/>
          <w:szCs w:val="22"/>
        </w:rPr>
      </w:pPr>
    </w:p>
    <w:p w14:paraId="00BEB105" w14:textId="77777777" w:rsidR="00FD7213" w:rsidRDefault="00000000">
      <w:pPr>
        <w:spacing w:after="0" w:line="240" w:lineRule="auto"/>
        <w:ind w:left="720"/>
        <w:jc w:val="both"/>
        <w:rPr>
          <w:color w:val="000000"/>
          <w:sz w:val="22"/>
          <w:szCs w:val="22"/>
        </w:rPr>
      </w:pPr>
      <w:r>
        <w:rPr>
          <w:color w:val="000000"/>
          <w:sz w:val="22"/>
          <w:szCs w:val="22"/>
        </w:rPr>
        <w:t>La valoración que se aplicará en cada procedimiento atendiendo a los criterios de evaluación aparecerán en</w:t>
      </w:r>
      <w:r>
        <w:rPr>
          <w:sz w:val="22"/>
          <w:szCs w:val="22"/>
        </w:rPr>
        <w:t xml:space="preserve"> los cuadros de siguientes, tratando se ser lo más fiel </w:t>
      </w:r>
      <w:proofErr w:type="spellStart"/>
      <w:proofErr w:type="gramStart"/>
      <w:r>
        <w:rPr>
          <w:sz w:val="22"/>
          <w:szCs w:val="22"/>
        </w:rPr>
        <w:t>al</w:t>
      </w:r>
      <w:proofErr w:type="spellEnd"/>
      <w:r>
        <w:rPr>
          <w:sz w:val="22"/>
          <w:szCs w:val="22"/>
        </w:rPr>
        <w:t xml:space="preserve"> la cronología</w:t>
      </w:r>
      <w:proofErr w:type="gramEnd"/>
      <w:r>
        <w:rPr>
          <w:sz w:val="22"/>
          <w:szCs w:val="22"/>
        </w:rPr>
        <w:t xml:space="preserve"> de su desarrollo.</w:t>
      </w:r>
    </w:p>
    <w:p w14:paraId="2E99C89C" w14:textId="77777777" w:rsidR="00FD7213" w:rsidRDefault="00000000">
      <w:pPr>
        <w:tabs>
          <w:tab w:val="left" w:pos="284"/>
        </w:tabs>
        <w:spacing w:after="0" w:line="240" w:lineRule="auto"/>
        <w:ind w:left="284"/>
        <w:jc w:val="both"/>
        <w:rPr>
          <w:sz w:val="22"/>
          <w:szCs w:val="22"/>
          <w:u w:val="single"/>
        </w:rPr>
      </w:pPr>
      <w:r>
        <w:br w:type="page"/>
      </w:r>
      <w:r>
        <w:rPr>
          <w:b/>
          <w:sz w:val="22"/>
          <w:szCs w:val="22"/>
          <w:u w:val="single"/>
        </w:rPr>
        <w:lastRenderedPageBreak/>
        <w:t>2º TRIMESTRE</w:t>
      </w:r>
    </w:p>
    <w:p w14:paraId="5CB1E090" w14:textId="77777777" w:rsidR="00FD7213" w:rsidRDefault="00000000">
      <w:pPr>
        <w:numPr>
          <w:ilvl w:val="0"/>
          <w:numId w:val="7"/>
        </w:numPr>
        <w:tabs>
          <w:tab w:val="left" w:pos="567"/>
          <w:tab w:val="left" w:pos="3675"/>
        </w:tabs>
        <w:jc w:val="both"/>
        <w:rPr>
          <w:sz w:val="22"/>
          <w:szCs w:val="22"/>
        </w:rPr>
      </w:pPr>
      <w:r>
        <w:rPr>
          <w:b/>
          <w:sz w:val="22"/>
          <w:szCs w:val="22"/>
        </w:rPr>
        <w:t xml:space="preserve">ACTIVIDAD GUIADA 1: </w:t>
      </w:r>
      <w:r>
        <w:rPr>
          <w:sz w:val="22"/>
          <w:szCs w:val="22"/>
        </w:rPr>
        <w:t>A través de estas actividades se</w:t>
      </w:r>
      <w:r>
        <w:rPr>
          <w:b/>
          <w:sz w:val="22"/>
          <w:szCs w:val="22"/>
        </w:rPr>
        <w:t xml:space="preserve"> evaluará todos los CE del RA6</w:t>
      </w:r>
      <w:r>
        <w:rPr>
          <w:sz w:val="22"/>
          <w:szCs w:val="22"/>
        </w:rPr>
        <w:t xml:space="preserve"> que integra todos los presupuestos parciales de las áreas funcionales y/o territoriales de la empresa verificando la información que contiene. Corresponde a la </w:t>
      </w:r>
      <w:r>
        <w:rPr>
          <w:b/>
          <w:sz w:val="22"/>
          <w:szCs w:val="22"/>
        </w:rPr>
        <w:t xml:space="preserve">Unidad 17. </w:t>
      </w:r>
      <w:r>
        <w:rPr>
          <w:sz w:val="22"/>
          <w:szCs w:val="22"/>
        </w:rPr>
        <w:t>La nota de estas actividades se realizará a través de una rúbrica que se le dará al alumnado junto con el dosier guía de dichas actividades.</w:t>
      </w:r>
    </w:p>
    <w:p w14:paraId="2F00DC21" w14:textId="77777777" w:rsidR="00FD7213" w:rsidRDefault="00000000">
      <w:pPr>
        <w:numPr>
          <w:ilvl w:val="0"/>
          <w:numId w:val="7"/>
        </w:numPr>
        <w:spacing w:after="0"/>
        <w:ind w:left="426" w:hanging="425"/>
        <w:jc w:val="both"/>
        <w:rPr>
          <w:sz w:val="18"/>
          <w:szCs w:val="18"/>
        </w:rPr>
      </w:pPr>
      <w:r>
        <w:rPr>
          <w:b/>
          <w:sz w:val="22"/>
          <w:szCs w:val="22"/>
        </w:rPr>
        <w:t>CUESTIONARIO 3:</w:t>
      </w:r>
      <w:r>
        <w:rPr>
          <w:color w:val="000000"/>
          <w:sz w:val="22"/>
          <w:szCs w:val="22"/>
        </w:rPr>
        <w:tab/>
        <w:t xml:space="preserve">Prueba de tipo test y preguntas cortas referente a </w:t>
      </w:r>
      <w:r>
        <w:rPr>
          <w:b/>
          <w:color w:val="000000"/>
          <w:sz w:val="22"/>
          <w:szCs w:val="22"/>
        </w:rPr>
        <w:t>las unidades 10, 11 y 13</w:t>
      </w:r>
      <w:r>
        <w:rPr>
          <w:color w:val="000000"/>
          <w:sz w:val="22"/>
          <w:szCs w:val="22"/>
        </w:rPr>
        <w:t xml:space="preserve">. En esta prueba se valorarán los </w:t>
      </w:r>
      <w:r>
        <w:rPr>
          <w:b/>
          <w:color w:val="000000"/>
          <w:sz w:val="22"/>
          <w:szCs w:val="22"/>
        </w:rPr>
        <w:t xml:space="preserve">CE a) y b) correspondientes al RA5. </w:t>
      </w:r>
      <w:r>
        <w:rPr>
          <w:color w:val="000000"/>
          <w:sz w:val="22"/>
          <w:szCs w:val="22"/>
        </w:rPr>
        <w:t xml:space="preserve"> En la prueba se indicará la valoración de cada pregunta, así como a los CE en los que pondera, de lo contrario el valor de cada una de las preguntas será el mismo, pero siempre indicando a que CE pertenecen y al porcentaje del que participa.</w:t>
      </w:r>
    </w:p>
    <w:p w14:paraId="4F0997AF" w14:textId="77777777" w:rsidR="00FD7213" w:rsidRDefault="00000000">
      <w:pPr>
        <w:numPr>
          <w:ilvl w:val="0"/>
          <w:numId w:val="7"/>
        </w:numPr>
        <w:spacing w:after="0" w:line="240" w:lineRule="auto"/>
        <w:ind w:left="426"/>
        <w:jc w:val="both"/>
        <w:rPr>
          <w:color w:val="000000"/>
          <w:sz w:val="22"/>
          <w:szCs w:val="22"/>
        </w:rPr>
      </w:pPr>
      <w:r>
        <w:rPr>
          <w:b/>
          <w:sz w:val="22"/>
          <w:szCs w:val="22"/>
        </w:rPr>
        <w:t xml:space="preserve">EXAMEN PRÁCTICO 3: </w:t>
      </w:r>
      <w:r>
        <w:rPr>
          <w:sz w:val="22"/>
          <w:szCs w:val="22"/>
        </w:rPr>
        <w:t xml:space="preserve">Prueba práctica en la que se </w:t>
      </w:r>
      <w:r>
        <w:rPr>
          <w:color w:val="000000"/>
          <w:sz w:val="22"/>
          <w:szCs w:val="22"/>
        </w:rPr>
        <w:t xml:space="preserve">identifica las variables que influyen en una inversión económica para determinar el importe resultante en operaciones de compraventa de activos financieros, calculando los gastos y las comisiones devengadas, así como calcular e interpretar el VAN, TIR y otros métodos de selección de distintas inversiones. Correspondiente a las </w:t>
      </w:r>
      <w:r>
        <w:rPr>
          <w:b/>
          <w:color w:val="000000"/>
          <w:sz w:val="22"/>
          <w:szCs w:val="22"/>
        </w:rPr>
        <w:t>unidades 11, 12, 13, 14 y 15.</w:t>
      </w:r>
      <w:r>
        <w:rPr>
          <w:color w:val="000000"/>
          <w:sz w:val="22"/>
          <w:szCs w:val="22"/>
        </w:rPr>
        <w:t xml:space="preserve"> Con dicha prueba se valorará el resto de los </w:t>
      </w:r>
      <w:r>
        <w:rPr>
          <w:b/>
          <w:color w:val="000000"/>
          <w:sz w:val="22"/>
          <w:szCs w:val="22"/>
        </w:rPr>
        <w:t>CE c</w:t>
      </w:r>
      <w:proofErr w:type="gramStart"/>
      <w:r>
        <w:rPr>
          <w:b/>
          <w:color w:val="000000"/>
          <w:sz w:val="22"/>
          <w:szCs w:val="22"/>
        </w:rPr>
        <w:t>) ,</w:t>
      </w:r>
      <w:proofErr w:type="gramEnd"/>
      <w:r>
        <w:rPr>
          <w:b/>
          <w:color w:val="000000"/>
          <w:sz w:val="22"/>
          <w:szCs w:val="22"/>
        </w:rPr>
        <w:t xml:space="preserve"> d), e), f) y g) del RA5</w:t>
      </w:r>
      <w:r>
        <w:rPr>
          <w:color w:val="000000"/>
          <w:sz w:val="22"/>
          <w:szCs w:val="22"/>
        </w:rPr>
        <w:t>. En la prueba se indicará la valoración de cada pregunta, así como a los CE en los que pondera, de lo contrario el valor de cada una de las preguntas será el mismo, pero siempre indicando a que CE pertenecen y al porcentaje del que participa.</w:t>
      </w:r>
    </w:p>
    <w:p w14:paraId="3E0CE92B" w14:textId="77777777" w:rsidR="00FD7213" w:rsidRDefault="00FD7213">
      <w:pPr>
        <w:spacing w:after="0" w:line="240" w:lineRule="auto"/>
        <w:ind w:left="502"/>
        <w:jc w:val="both"/>
        <w:rPr>
          <w:sz w:val="22"/>
          <w:szCs w:val="22"/>
        </w:rPr>
      </w:pPr>
    </w:p>
    <w:p w14:paraId="1059F33C" w14:textId="7125D554" w:rsidR="00FD7213" w:rsidRDefault="00000000">
      <w:pPr>
        <w:tabs>
          <w:tab w:val="left" w:pos="2025"/>
          <w:tab w:val="left" w:pos="3675"/>
        </w:tabs>
        <w:ind w:left="567" w:hanging="425"/>
        <w:jc w:val="both"/>
        <w:rPr>
          <w:sz w:val="22"/>
          <w:szCs w:val="22"/>
        </w:rPr>
      </w:pPr>
      <w:r>
        <w:rPr>
          <w:b/>
          <w:sz w:val="22"/>
          <w:szCs w:val="22"/>
        </w:rPr>
        <w:t xml:space="preserve">La valoración de cada procedimiento </w:t>
      </w:r>
      <w:proofErr w:type="gramStart"/>
      <w:r>
        <w:rPr>
          <w:b/>
          <w:sz w:val="22"/>
          <w:szCs w:val="22"/>
        </w:rPr>
        <w:t>en relación a</w:t>
      </w:r>
      <w:proofErr w:type="gramEnd"/>
      <w:r>
        <w:rPr>
          <w:b/>
          <w:sz w:val="22"/>
          <w:szCs w:val="22"/>
        </w:rPr>
        <w:t xml:space="preserve"> los Resultados de Aprendizaje y Criterios de Evaluación queda especificada en el punto siguiente a través de dos tablas. La suma de los porcentajes de todos los resultados de aprendizaje dará la nota final.</w:t>
      </w:r>
    </w:p>
    <w:p w14:paraId="65D50BC1" w14:textId="77777777" w:rsidR="00FD7213" w:rsidRDefault="00000000">
      <w:pPr>
        <w:tabs>
          <w:tab w:val="left" w:pos="2025"/>
          <w:tab w:val="left" w:pos="3675"/>
        </w:tabs>
        <w:ind w:left="567" w:hanging="425"/>
        <w:jc w:val="both"/>
        <w:rPr>
          <w:sz w:val="22"/>
          <w:szCs w:val="22"/>
        </w:rPr>
      </w:pPr>
      <w:r>
        <w:rPr>
          <w:sz w:val="22"/>
          <w:szCs w:val="22"/>
        </w:rPr>
        <w:t>Todas las actividades tendrán que ser entregadas dentro del plazo indicado. El alumno que no entregue alguna de las actividades evaluables, recuperará los criterios correspondientes en febrero y/o junio, bien a través de otras actividades o de examen.</w:t>
      </w:r>
    </w:p>
    <w:p w14:paraId="6C8E085B" w14:textId="4CD70D4B" w:rsidR="00F42460" w:rsidRPr="00F42460" w:rsidRDefault="00F42460">
      <w:pPr>
        <w:tabs>
          <w:tab w:val="left" w:pos="2025"/>
          <w:tab w:val="left" w:pos="3675"/>
        </w:tabs>
        <w:ind w:left="567" w:hanging="425"/>
        <w:jc w:val="both"/>
        <w:rPr>
          <w:b/>
          <w:bCs/>
          <w:sz w:val="22"/>
          <w:szCs w:val="22"/>
        </w:rPr>
      </w:pPr>
      <w:r w:rsidRPr="00F42460">
        <w:rPr>
          <w:b/>
          <w:bCs/>
          <w:sz w:val="22"/>
          <w:szCs w:val="22"/>
        </w:rPr>
        <w:tab/>
        <w:t>Los alumnos que no asistan a cuestionarios o exámenes, sin ninguna justificación, tendrá una puntuación de cero. Los alumnos que no asistan a cuestionarios o exámenes, estando justificado adecuadamente, realizarán el examen o cuestionario, con el siguiente que tengan programado.</w:t>
      </w:r>
    </w:p>
    <w:p w14:paraId="3930C57A" w14:textId="77777777" w:rsidR="00FD7213" w:rsidRDefault="00FD7213">
      <w:pPr>
        <w:tabs>
          <w:tab w:val="left" w:pos="2025"/>
          <w:tab w:val="left" w:pos="3675"/>
        </w:tabs>
        <w:ind w:left="567" w:hanging="425"/>
        <w:jc w:val="both"/>
        <w:rPr>
          <w:sz w:val="22"/>
          <w:szCs w:val="22"/>
        </w:rPr>
      </w:pPr>
    </w:p>
    <w:p w14:paraId="1F14B569" w14:textId="77777777" w:rsidR="00FD7213" w:rsidRDefault="00000000">
      <w:pPr>
        <w:tabs>
          <w:tab w:val="left" w:pos="2025"/>
          <w:tab w:val="left" w:pos="3675"/>
        </w:tabs>
        <w:ind w:left="567" w:hanging="425"/>
        <w:jc w:val="both"/>
        <w:rPr>
          <w:b/>
          <w:sz w:val="22"/>
          <w:szCs w:val="22"/>
          <w:u w:val="single"/>
        </w:rPr>
      </w:pPr>
      <w:r>
        <w:rPr>
          <w:b/>
          <w:sz w:val="22"/>
          <w:szCs w:val="22"/>
          <w:u w:val="single"/>
        </w:rPr>
        <w:t>DUALIZACIÓN SEGUNDO Y TERCER TRIMESTRE</w:t>
      </w:r>
    </w:p>
    <w:p w14:paraId="788039AF" w14:textId="77777777" w:rsidR="00FD7213" w:rsidRDefault="00000000">
      <w:pPr>
        <w:tabs>
          <w:tab w:val="left" w:pos="2025"/>
          <w:tab w:val="left" w:pos="3675"/>
        </w:tabs>
        <w:ind w:left="567" w:hanging="425"/>
        <w:jc w:val="both"/>
        <w:rPr>
          <w:sz w:val="22"/>
          <w:szCs w:val="22"/>
        </w:rPr>
      </w:pPr>
      <w:r>
        <w:rPr>
          <w:sz w:val="22"/>
          <w:szCs w:val="22"/>
        </w:rPr>
        <w:t xml:space="preserve">Los alumnos que estén en el sistema </w:t>
      </w:r>
      <w:proofErr w:type="spellStart"/>
      <w:r>
        <w:rPr>
          <w:sz w:val="22"/>
          <w:szCs w:val="22"/>
        </w:rPr>
        <w:t>dualizable</w:t>
      </w:r>
      <w:proofErr w:type="spellEnd"/>
      <w:r>
        <w:rPr>
          <w:sz w:val="22"/>
          <w:szCs w:val="22"/>
        </w:rPr>
        <w:t>, comenzarán en las empresas el 16 de febrero y terminarán el 22 de mayo.</w:t>
      </w:r>
    </w:p>
    <w:p w14:paraId="6A31E5C8" w14:textId="77777777" w:rsidR="00FD7213" w:rsidRDefault="00000000">
      <w:pPr>
        <w:tabs>
          <w:tab w:val="left" w:pos="2025"/>
          <w:tab w:val="left" w:pos="3675"/>
        </w:tabs>
        <w:ind w:left="567" w:hanging="425"/>
        <w:jc w:val="both"/>
        <w:rPr>
          <w:sz w:val="22"/>
          <w:szCs w:val="22"/>
        </w:rPr>
      </w:pPr>
      <w:r>
        <w:rPr>
          <w:sz w:val="22"/>
          <w:szCs w:val="22"/>
        </w:rPr>
        <w:t>En este módulo se dualizarán:</w:t>
      </w:r>
    </w:p>
    <w:p w14:paraId="17492990" w14:textId="77777777" w:rsidR="00FD7213" w:rsidRDefault="00000000">
      <w:pPr>
        <w:numPr>
          <w:ilvl w:val="0"/>
          <w:numId w:val="1"/>
        </w:numPr>
        <w:tabs>
          <w:tab w:val="left" w:pos="2025"/>
          <w:tab w:val="left" w:pos="3675"/>
        </w:tabs>
        <w:jc w:val="both"/>
        <w:rPr>
          <w:b/>
          <w:sz w:val="22"/>
          <w:szCs w:val="22"/>
        </w:rPr>
      </w:pPr>
      <w:r>
        <w:rPr>
          <w:b/>
          <w:sz w:val="22"/>
          <w:szCs w:val="22"/>
        </w:rPr>
        <w:t>RA4: Caracteriza la tipología de seguros, analizando la actividad aseguradora. (completo)</w:t>
      </w:r>
    </w:p>
    <w:p w14:paraId="6CCC2F1C" w14:textId="77777777" w:rsidR="00FD7213" w:rsidRDefault="00000000">
      <w:pPr>
        <w:tabs>
          <w:tab w:val="left" w:pos="2025"/>
          <w:tab w:val="left" w:pos="3675"/>
        </w:tabs>
        <w:ind w:left="720"/>
        <w:jc w:val="both"/>
        <w:rPr>
          <w:sz w:val="22"/>
          <w:szCs w:val="22"/>
        </w:rPr>
      </w:pPr>
      <w:r>
        <w:rPr>
          <w:sz w:val="22"/>
          <w:szCs w:val="22"/>
        </w:rPr>
        <w:t>Para este resultado el alumnado realizará una actividad en la empresa que consistirá en evaluar los riesgos que tiene. Comprobar si dichos riesgos están asegurados, evaluando las condiciones de asegurabilidad. Buscar nuevas propuestas que cubran los riesgos, y que sean competitivas, con la que tiene la empresa, comparando las condiciones de los diferentes contratos, analizando las diferentes partes de los contratos de seguros y comparándolas con las primas y sus componentes.</w:t>
      </w:r>
    </w:p>
    <w:p w14:paraId="70382F0B" w14:textId="77777777" w:rsidR="00FD7213" w:rsidRDefault="00000000">
      <w:pPr>
        <w:tabs>
          <w:tab w:val="left" w:pos="2025"/>
          <w:tab w:val="left" w:pos="3675"/>
        </w:tabs>
        <w:ind w:left="720"/>
        <w:jc w:val="both"/>
        <w:rPr>
          <w:sz w:val="22"/>
          <w:szCs w:val="22"/>
        </w:rPr>
      </w:pPr>
      <w:r>
        <w:rPr>
          <w:sz w:val="22"/>
          <w:szCs w:val="22"/>
        </w:rPr>
        <w:t>Por otra parte, hacer un estudio del procedimiento administrativo relativo a la contratación y seguimiento de los seguros de su empresa.</w:t>
      </w:r>
    </w:p>
    <w:p w14:paraId="3671AC29" w14:textId="77777777" w:rsidR="00FD7213" w:rsidRDefault="00000000">
      <w:pPr>
        <w:numPr>
          <w:ilvl w:val="0"/>
          <w:numId w:val="1"/>
        </w:numPr>
        <w:tabs>
          <w:tab w:val="left" w:pos="2025"/>
          <w:tab w:val="left" w:pos="3675"/>
        </w:tabs>
        <w:jc w:val="both"/>
        <w:rPr>
          <w:b/>
          <w:sz w:val="22"/>
          <w:szCs w:val="22"/>
        </w:rPr>
      </w:pPr>
      <w:r>
        <w:rPr>
          <w:b/>
          <w:sz w:val="22"/>
          <w:szCs w:val="22"/>
        </w:rPr>
        <w:t xml:space="preserve">RA1: Determina las necesidades financieras y las ayudas económicas óptimas para la empresa, identificando las alternativas posibles. (parcialmente 50%). </w:t>
      </w:r>
    </w:p>
    <w:p w14:paraId="41E681C7" w14:textId="77777777" w:rsidR="00FD7213" w:rsidRDefault="00000000">
      <w:pPr>
        <w:tabs>
          <w:tab w:val="left" w:pos="2025"/>
          <w:tab w:val="left" w:pos="3675"/>
        </w:tabs>
        <w:ind w:left="720"/>
        <w:jc w:val="both"/>
        <w:rPr>
          <w:sz w:val="22"/>
          <w:szCs w:val="22"/>
        </w:rPr>
      </w:pPr>
      <w:r>
        <w:rPr>
          <w:sz w:val="22"/>
          <w:szCs w:val="22"/>
        </w:rPr>
        <w:t>Se dualizarán los siguientes criterios: CE e), f) y g)</w:t>
      </w:r>
    </w:p>
    <w:p w14:paraId="430D83D0" w14:textId="77777777" w:rsidR="00FD7213" w:rsidRDefault="00000000">
      <w:pPr>
        <w:tabs>
          <w:tab w:val="left" w:pos="2025"/>
          <w:tab w:val="left" w:pos="3675"/>
        </w:tabs>
        <w:ind w:left="720"/>
        <w:jc w:val="both"/>
        <w:rPr>
          <w:sz w:val="22"/>
          <w:szCs w:val="22"/>
        </w:rPr>
      </w:pPr>
      <w:r>
        <w:rPr>
          <w:sz w:val="22"/>
          <w:szCs w:val="22"/>
        </w:rPr>
        <w:t>Para ello, el alumno realizará las siguientes actividades en la empresa:</w:t>
      </w:r>
    </w:p>
    <w:p w14:paraId="78869834" w14:textId="77777777" w:rsidR="00FD7213" w:rsidRDefault="00000000">
      <w:pPr>
        <w:tabs>
          <w:tab w:val="left" w:pos="2025"/>
          <w:tab w:val="left" w:pos="3675"/>
        </w:tabs>
        <w:ind w:left="720"/>
        <w:jc w:val="both"/>
        <w:rPr>
          <w:sz w:val="22"/>
          <w:szCs w:val="22"/>
        </w:rPr>
      </w:pPr>
      <w:r>
        <w:rPr>
          <w:sz w:val="22"/>
          <w:szCs w:val="22"/>
        </w:rPr>
        <w:lastRenderedPageBreak/>
        <w:t xml:space="preserve">Durante todo el periodo de la </w:t>
      </w:r>
      <w:proofErr w:type="spellStart"/>
      <w:r>
        <w:rPr>
          <w:sz w:val="22"/>
          <w:szCs w:val="22"/>
        </w:rPr>
        <w:t>dualización</w:t>
      </w:r>
      <w:proofErr w:type="spellEnd"/>
      <w:r>
        <w:rPr>
          <w:sz w:val="22"/>
          <w:szCs w:val="22"/>
        </w:rPr>
        <w:t xml:space="preserve"> estará pendiente de diferentes canales de información para ver las ayudas públicas o privadas a las que pueda acceder su empresa </w:t>
      </w:r>
      <w:proofErr w:type="gramStart"/>
      <w:r>
        <w:rPr>
          <w:sz w:val="22"/>
          <w:szCs w:val="22"/>
        </w:rPr>
        <w:t>( bien</w:t>
      </w:r>
      <w:proofErr w:type="gramEnd"/>
      <w:r>
        <w:rPr>
          <w:sz w:val="22"/>
          <w:szCs w:val="22"/>
        </w:rPr>
        <w:t xml:space="preserve"> para ella o sus clientes en caso de estar en asesorías o gestorías). Tendrá que llevar un diario de las ayudas que van saliendo o estén en vigor desde su incorporación a la empresa hasta su cese. Indicará las características de cada una de ellas, detallando en especial aquellas que pueda favorecer a su empresa a la que deberá tener informada.</w:t>
      </w:r>
    </w:p>
    <w:p w14:paraId="5E89F455" w14:textId="77777777" w:rsidR="00FD7213" w:rsidRDefault="00000000">
      <w:pPr>
        <w:numPr>
          <w:ilvl w:val="0"/>
          <w:numId w:val="1"/>
        </w:numPr>
        <w:tabs>
          <w:tab w:val="left" w:pos="2025"/>
          <w:tab w:val="left" w:pos="3675"/>
        </w:tabs>
        <w:jc w:val="both"/>
        <w:rPr>
          <w:b/>
          <w:sz w:val="22"/>
          <w:szCs w:val="22"/>
        </w:rPr>
      </w:pPr>
      <w:r>
        <w:rPr>
          <w:b/>
          <w:sz w:val="22"/>
          <w:szCs w:val="22"/>
        </w:rPr>
        <w:t>RA3. Evalúa productos y servicios financieros del mercado, realizando los cálculos y elaborando los informes oportunos (parcialmente 12’5%) del RA3</w:t>
      </w:r>
    </w:p>
    <w:p w14:paraId="6D6F3B04" w14:textId="77777777" w:rsidR="00FD7213" w:rsidRDefault="00000000">
      <w:pPr>
        <w:tabs>
          <w:tab w:val="left" w:pos="2025"/>
          <w:tab w:val="left" w:pos="3675"/>
        </w:tabs>
        <w:ind w:left="720"/>
        <w:jc w:val="both"/>
        <w:rPr>
          <w:sz w:val="22"/>
          <w:szCs w:val="22"/>
        </w:rPr>
      </w:pPr>
      <w:r>
        <w:rPr>
          <w:sz w:val="22"/>
          <w:szCs w:val="22"/>
        </w:rPr>
        <w:t>Se dualizarán los siguientes criterios: CE a), f), g) y h)</w:t>
      </w:r>
    </w:p>
    <w:p w14:paraId="5F37F5FF" w14:textId="77777777" w:rsidR="00FD7213" w:rsidRDefault="00000000">
      <w:pPr>
        <w:tabs>
          <w:tab w:val="left" w:pos="2025"/>
          <w:tab w:val="left" w:pos="3675"/>
        </w:tabs>
        <w:ind w:left="720"/>
        <w:jc w:val="both"/>
        <w:rPr>
          <w:sz w:val="22"/>
          <w:szCs w:val="22"/>
        </w:rPr>
      </w:pPr>
      <w:r>
        <w:rPr>
          <w:sz w:val="22"/>
          <w:szCs w:val="22"/>
        </w:rPr>
        <w:t>Para la que se realizarán las siguientes actividades:</w:t>
      </w:r>
    </w:p>
    <w:p w14:paraId="00E5270F" w14:textId="27A9A87A" w:rsidR="00FD7213" w:rsidRDefault="00000000">
      <w:pPr>
        <w:tabs>
          <w:tab w:val="left" w:pos="2025"/>
          <w:tab w:val="left" w:pos="3675"/>
        </w:tabs>
        <w:ind w:left="720"/>
        <w:jc w:val="both"/>
        <w:rPr>
          <w:sz w:val="22"/>
          <w:szCs w:val="22"/>
        </w:rPr>
      </w:pPr>
      <w:r>
        <w:rPr>
          <w:sz w:val="22"/>
          <w:szCs w:val="22"/>
        </w:rPr>
        <w:t>En primer lugar, el alumnado hará un estudio de los productos y servicios financieros que tiene la empresa, conociendo las entidades financieras con las que trabaja.</w:t>
      </w:r>
    </w:p>
    <w:p w14:paraId="721821BE" w14:textId="77777777" w:rsidR="00FD7213" w:rsidRDefault="00000000">
      <w:pPr>
        <w:tabs>
          <w:tab w:val="left" w:pos="2025"/>
          <w:tab w:val="left" w:pos="3675"/>
        </w:tabs>
        <w:ind w:left="720"/>
        <w:jc w:val="both"/>
        <w:rPr>
          <w:sz w:val="22"/>
          <w:szCs w:val="22"/>
        </w:rPr>
      </w:pPr>
      <w:r>
        <w:rPr>
          <w:sz w:val="22"/>
          <w:szCs w:val="22"/>
        </w:rPr>
        <w:t>Posteriormente, realizará un informe comparativo con otras entidades financieras, de los costes financieros y en su caso, las rentabilidades financieras, atendiendo al tipo de producto estudiado anteriormente, al objeto de buscar propuestas más ventajosas para la empresa. Estudiando las ventajas e inconvenientes encontrados.</w:t>
      </w:r>
    </w:p>
    <w:p w14:paraId="22D3782D" w14:textId="77777777" w:rsidR="00FD7213" w:rsidRDefault="00FD7213">
      <w:pPr>
        <w:tabs>
          <w:tab w:val="left" w:pos="2025"/>
          <w:tab w:val="left" w:pos="3675"/>
        </w:tabs>
        <w:ind w:left="720"/>
        <w:jc w:val="both"/>
        <w:rPr>
          <w:sz w:val="22"/>
          <w:szCs w:val="22"/>
        </w:rPr>
        <w:sectPr w:rsidR="00FD7213">
          <w:pgSz w:w="11906" w:h="16838"/>
          <w:pgMar w:top="1134" w:right="1134" w:bottom="1134" w:left="1134" w:header="567" w:footer="567" w:gutter="0"/>
          <w:cols w:space="720"/>
          <w:titlePg/>
        </w:sectPr>
      </w:pPr>
    </w:p>
    <w:p w14:paraId="25B628FF" w14:textId="77777777" w:rsidR="00FD7213" w:rsidRDefault="00FD7213">
      <w:pPr>
        <w:spacing w:after="0" w:line="240" w:lineRule="auto"/>
        <w:ind w:left="720"/>
        <w:jc w:val="both"/>
        <w:rPr>
          <w:color w:val="000000"/>
          <w:sz w:val="22"/>
          <w:szCs w:val="22"/>
        </w:rPr>
      </w:pPr>
    </w:p>
    <w:p w14:paraId="584F7F86" w14:textId="77777777" w:rsidR="00FD7213" w:rsidRDefault="00000000">
      <w:pPr>
        <w:spacing w:after="0" w:line="240" w:lineRule="auto"/>
        <w:jc w:val="both"/>
        <w:rPr>
          <w:color w:val="000000"/>
          <w:sz w:val="22"/>
          <w:szCs w:val="22"/>
        </w:rPr>
      </w:pPr>
      <w:r>
        <w:rPr>
          <w:b/>
          <w:sz w:val="22"/>
          <w:szCs w:val="22"/>
        </w:rPr>
        <w:t>6.3. Criterios de corrección generales de pruebas y trabajos.</w:t>
      </w:r>
      <w:r>
        <w:rPr>
          <w:sz w:val="22"/>
          <w:szCs w:val="22"/>
        </w:rPr>
        <w:t xml:space="preserve"> </w:t>
      </w:r>
    </w:p>
    <w:p w14:paraId="7CDC1D0E"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través de las tablas siguientes establecemos por trimestres la participación en % que cada Criterio de Evaluación tiene sobre los procedimientos de evaluación empleados.</w:t>
      </w:r>
    </w:p>
    <w:p w14:paraId="23539913" w14:textId="77777777" w:rsidR="00FD7213" w:rsidRDefault="00FD7213">
      <w:pPr>
        <w:ind w:left="567" w:hanging="425"/>
        <w:jc w:val="both"/>
      </w:pPr>
    </w:p>
    <w:tbl>
      <w:tblPr>
        <w:tblStyle w:val="affff2"/>
        <w:tblW w:w="10395" w:type="dxa"/>
        <w:tblInd w:w="1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5"/>
        <w:gridCol w:w="555"/>
        <w:gridCol w:w="555"/>
        <w:gridCol w:w="555"/>
        <w:gridCol w:w="585"/>
        <w:gridCol w:w="555"/>
        <w:gridCol w:w="555"/>
        <w:gridCol w:w="555"/>
        <w:gridCol w:w="630"/>
        <w:gridCol w:w="630"/>
        <w:gridCol w:w="570"/>
        <w:gridCol w:w="630"/>
        <w:gridCol w:w="480"/>
        <w:gridCol w:w="510"/>
        <w:gridCol w:w="510"/>
        <w:gridCol w:w="480"/>
        <w:gridCol w:w="555"/>
      </w:tblGrid>
      <w:tr w:rsidR="00FD7213" w14:paraId="3853C57A" w14:textId="77777777">
        <w:trPr>
          <w:cantSplit/>
          <w:trHeight w:val="461"/>
        </w:trPr>
        <w:tc>
          <w:tcPr>
            <w:tcW w:w="1485" w:type="dxa"/>
            <w:vMerge w:val="restart"/>
          </w:tcPr>
          <w:p w14:paraId="59243276" w14:textId="77777777" w:rsidR="00FD7213" w:rsidRDefault="00000000">
            <w:pPr>
              <w:ind w:firstLine="709"/>
              <w:rPr>
                <w:sz w:val="16"/>
                <w:szCs w:val="16"/>
              </w:rPr>
            </w:pPr>
            <w:r>
              <w:rPr>
                <w:sz w:val="16"/>
                <w:szCs w:val="16"/>
              </w:rPr>
              <w:t>PROCEDIMIENTO EVALUACIÓN RELACIONADO CON LA VALORACIÓN DE RESULTADOS DE APRENDIZAJE Y CRITERIOS DE EVALUACIÓN.</w:t>
            </w:r>
          </w:p>
        </w:tc>
        <w:tc>
          <w:tcPr>
            <w:tcW w:w="3915" w:type="dxa"/>
            <w:gridSpan w:val="7"/>
            <w:shd w:val="clear" w:color="auto" w:fill="FFFF00"/>
          </w:tcPr>
          <w:p w14:paraId="5CB0BA6C" w14:textId="77777777" w:rsidR="00FD7213" w:rsidRDefault="00000000">
            <w:pPr>
              <w:ind w:firstLine="709"/>
              <w:jc w:val="center"/>
              <w:rPr>
                <w:rFonts w:ascii="Times New Roman" w:eastAsia="Times New Roman" w:hAnsi="Times New Roman" w:cs="Times New Roman"/>
                <w:sz w:val="16"/>
                <w:szCs w:val="16"/>
              </w:rPr>
            </w:pPr>
            <w:r>
              <w:rPr>
                <w:rFonts w:ascii="Times New Roman" w:eastAsia="Times New Roman" w:hAnsi="Times New Roman" w:cs="Times New Roman"/>
                <w:b/>
                <w:sz w:val="16"/>
                <w:szCs w:val="16"/>
              </w:rPr>
              <w:t>R. APRENDIZAJE 2</w:t>
            </w:r>
          </w:p>
          <w:p w14:paraId="02ECAE1C" w14:textId="77777777" w:rsidR="00FD7213" w:rsidRDefault="00000000">
            <w:pPr>
              <w:ind w:firstLine="709"/>
              <w:jc w:val="center"/>
              <w:rPr>
                <w:rFonts w:ascii="Times New Roman" w:eastAsia="Times New Roman" w:hAnsi="Times New Roman" w:cs="Times New Roman"/>
                <w:sz w:val="16"/>
                <w:szCs w:val="16"/>
              </w:rPr>
            </w:pPr>
            <w:r>
              <w:rPr>
                <w:rFonts w:ascii="Times New Roman" w:eastAsia="Times New Roman" w:hAnsi="Times New Roman" w:cs="Times New Roman"/>
                <w:b/>
                <w:sz w:val="16"/>
                <w:szCs w:val="16"/>
              </w:rPr>
              <w:t>13%</w:t>
            </w:r>
          </w:p>
        </w:tc>
        <w:tc>
          <w:tcPr>
            <w:tcW w:w="4995" w:type="dxa"/>
            <w:gridSpan w:val="9"/>
            <w:shd w:val="clear" w:color="auto" w:fill="DEEAF6"/>
          </w:tcPr>
          <w:p w14:paraId="4CE018BA" w14:textId="77777777" w:rsidR="00FD7213" w:rsidRDefault="00000000">
            <w:pPr>
              <w:ind w:firstLine="709"/>
              <w:jc w:val="center"/>
              <w:rPr>
                <w:rFonts w:ascii="Times New Roman" w:eastAsia="Times New Roman" w:hAnsi="Times New Roman" w:cs="Times New Roman"/>
                <w:sz w:val="16"/>
                <w:szCs w:val="16"/>
              </w:rPr>
            </w:pPr>
            <w:r>
              <w:rPr>
                <w:rFonts w:ascii="Times New Roman" w:eastAsia="Times New Roman" w:hAnsi="Times New Roman" w:cs="Times New Roman"/>
                <w:b/>
                <w:sz w:val="16"/>
                <w:szCs w:val="16"/>
              </w:rPr>
              <w:t>R. APRENDIZAJE 3</w:t>
            </w:r>
          </w:p>
          <w:p w14:paraId="4C216606" w14:textId="77777777" w:rsidR="00FD7213" w:rsidRDefault="00000000">
            <w:pPr>
              <w:ind w:firstLine="709"/>
              <w:jc w:val="center"/>
              <w:rPr>
                <w:rFonts w:ascii="Times New Roman" w:eastAsia="Times New Roman" w:hAnsi="Times New Roman" w:cs="Times New Roman"/>
                <w:sz w:val="16"/>
                <w:szCs w:val="16"/>
              </w:rPr>
            </w:pPr>
            <w:r>
              <w:rPr>
                <w:rFonts w:ascii="Times New Roman" w:eastAsia="Times New Roman" w:hAnsi="Times New Roman" w:cs="Times New Roman"/>
                <w:b/>
                <w:sz w:val="16"/>
                <w:szCs w:val="16"/>
              </w:rPr>
              <w:t>32%</w:t>
            </w:r>
          </w:p>
        </w:tc>
      </w:tr>
      <w:tr w:rsidR="00FD7213" w14:paraId="2FD33B21" w14:textId="77777777">
        <w:trPr>
          <w:cantSplit/>
          <w:trHeight w:val="1746"/>
        </w:trPr>
        <w:tc>
          <w:tcPr>
            <w:tcW w:w="1485" w:type="dxa"/>
            <w:vMerge/>
          </w:tcPr>
          <w:p w14:paraId="00CBB63C"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sz w:val="16"/>
                <w:szCs w:val="16"/>
              </w:rPr>
            </w:pPr>
          </w:p>
        </w:tc>
        <w:tc>
          <w:tcPr>
            <w:tcW w:w="555" w:type="dxa"/>
            <w:shd w:val="clear" w:color="auto" w:fill="FFFF00"/>
          </w:tcPr>
          <w:p w14:paraId="221AD844"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7AE77295"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Ca)</w:t>
            </w:r>
          </w:p>
          <w:p w14:paraId="1C23A738"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10%</w:t>
            </w:r>
          </w:p>
        </w:tc>
        <w:tc>
          <w:tcPr>
            <w:tcW w:w="555" w:type="dxa"/>
            <w:shd w:val="clear" w:color="auto" w:fill="FFFF00"/>
          </w:tcPr>
          <w:p w14:paraId="1ED2CC90"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17FE7327" w14:textId="77777777" w:rsidR="00FD7213" w:rsidRDefault="00000000">
            <w:pPr>
              <w:ind w:firstLine="709"/>
              <w:rPr>
                <w:rFonts w:ascii="Times New Roman" w:eastAsia="Times New Roman" w:hAnsi="Times New Roman" w:cs="Times New Roman"/>
                <w:sz w:val="16"/>
                <w:szCs w:val="16"/>
              </w:rPr>
            </w:pPr>
            <w:proofErr w:type="spellStart"/>
            <w:r>
              <w:rPr>
                <w:rFonts w:ascii="Times New Roman" w:eastAsia="Times New Roman" w:hAnsi="Times New Roman" w:cs="Times New Roman"/>
                <w:b/>
                <w:sz w:val="16"/>
                <w:szCs w:val="16"/>
              </w:rPr>
              <w:t>Cb</w:t>
            </w:r>
            <w:proofErr w:type="spellEnd"/>
            <w:r>
              <w:rPr>
                <w:rFonts w:ascii="Times New Roman" w:eastAsia="Times New Roman" w:hAnsi="Times New Roman" w:cs="Times New Roman"/>
                <w:b/>
                <w:sz w:val="16"/>
                <w:szCs w:val="16"/>
              </w:rPr>
              <w:t>)</w:t>
            </w:r>
          </w:p>
          <w:p w14:paraId="1794538C"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10%</w:t>
            </w:r>
          </w:p>
        </w:tc>
        <w:tc>
          <w:tcPr>
            <w:tcW w:w="555" w:type="dxa"/>
            <w:shd w:val="clear" w:color="auto" w:fill="FFFF00"/>
          </w:tcPr>
          <w:p w14:paraId="3055D410"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67B5381C" w14:textId="77777777" w:rsidR="00FD7213" w:rsidRDefault="00000000">
            <w:pPr>
              <w:ind w:firstLine="709"/>
              <w:rPr>
                <w:rFonts w:ascii="Times New Roman" w:eastAsia="Times New Roman" w:hAnsi="Times New Roman" w:cs="Times New Roman"/>
                <w:sz w:val="16"/>
                <w:szCs w:val="16"/>
              </w:rPr>
            </w:pPr>
            <w:proofErr w:type="spellStart"/>
            <w:r>
              <w:rPr>
                <w:rFonts w:ascii="Times New Roman" w:eastAsia="Times New Roman" w:hAnsi="Times New Roman" w:cs="Times New Roman"/>
                <w:b/>
                <w:sz w:val="16"/>
                <w:szCs w:val="16"/>
              </w:rPr>
              <w:t>Cc</w:t>
            </w:r>
            <w:proofErr w:type="spellEnd"/>
            <w:r>
              <w:rPr>
                <w:rFonts w:ascii="Times New Roman" w:eastAsia="Times New Roman" w:hAnsi="Times New Roman" w:cs="Times New Roman"/>
                <w:b/>
                <w:sz w:val="16"/>
                <w:szCs w:val="16"/>
              </w:rPr>
              <w:t xml:space="preserve">) </w:t>
            </w:r>
          </w:p>
          <w:p w14:paraId="2E368342"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10%</w:t>
            </w:r>
          </w:p>
        </w:tc>
        <w:tc>
          <w:tcPr>
            <w:tcW w:w="585" w:type="dxa"/>
            <w:shd w:val="clear" w:color="auto" w:fill="FFFF00"/>
          </w:tcPr>
          <w:p w14:paraId="7C5642D4"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144EC6A4"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Cd)</w:t>
            </w:r>
          </w:p>
          <w:p w14:paraId="2D272C5D"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50%</w:t>
            </w:r>
          </w:p>
        </w:tc>
        <w:tc>
          <w:tcPr>
            <w:tcW w:w="555" w:type="dxa"/>
            <w:shd w:val="clear" w:color="auto" w:fill="FFFF00"/>
          </w:tcPr>
          <w:p w14:paraId="52DDBAC2"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1F528F8D"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Ce)</w:t>
            </w:r>
          </w:p>
          <w:p w14:paraId="3D59DD5A"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5%</w:t>
            </w:r>
          </w:p>
        </w:tc>
        <w:tc>
          <w:tcPr>
            <w:tcW w:w="555" w:type="dxa"/>
            <w:shd w:val="clear" w:color="auto" w:fill="FFFF00"/>
          </w:tcPr>
          <w:p w14:paraId="3B8DAA53"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44CC09D2"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Cf)</w:t>
            </w:r>
          </w:p>
          <w:p w14:paraId="62A184B2"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10%</w:t>
            </w:r>
          </w:p>
        </w:tc>
        <w:tc>
          <w:tcPr>
            <w:tcW w:w="555" w:type="dxa"/>
            <w:shd w:val="clear" w:color="auto" w:fill="FFFF00"/>
          </w:tcPr>
          <w:p w14:paraId="696C7E79"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023CD1AF"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Cg)</w:t>
            </w:r>
          </w:p>
          <w:p w14:paraId="7244E55D"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5%</w:t>
            </w:r>
          </w:p>
        </w:tc>
        <w:tc>
          <w:tcPr>
            <w:tcW w:w="630" w:type="dxa"/>
            <w:shd w:val="clear" w:color="auto" w:fill="DEEAF6"/>
          </w:tcPr>
          <w:p w14:paraId="582002DE"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5F1AE693"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Ca)</w:t>
            </w:r>
          </w:p>
          <w:p w14:paraId="260C6CC5"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1.5%</w:t>
            </w:r>
          </w:p>
        </w:tc>
        <w:tc>
          <w:tcPr>
            <w:tcW w:w="630" w:type="dxa"/>
            <w:shd w:val="clear" w:color="auto" w:fill="DEEAF6"/>
          </w:tcPr>
          <w:p w14:paraId="45B59377"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61E70429" w14:textId="77777777" w:rsidR="00FD7213" w:rsidRDefault="00000000">
            <w:pPr>
              <w:ind w:firstLine="709"/>
              <w:rPr>
                <w:rFonts w:ascii="Times New Roman" w:eastAsia="Times New Roman" w:hAnsi="Times New Roman" w:cs="Times New Roman"/>
                <w:sz w:val="16"/>
                <w:szCs w:val="16"/>
              </w:rPr>
            </w:pPr>
            <w:proofErr w:type="spellStart"/>
            <w:r>
              <w:rPr>
                <w:rFonts w:ascii="Times New Roman" w:eastAsia="Times New Roman" w:hAnsi="Times New Roman" w:cs="Times New Roman"/>
                <w:b/>
                <w:sz w:val="16"/>
                <w:szCs w:val="16"/>
              </w:rPr>
              <w:t>Cb</w:t>
            </w:r>
            <w:proofErr w:type="spellEnd"/>
            <w:r>
              <w:rPr>
                <w:rFonts w:ascii="Times New Roman" w:eastAsia="Times New Roman" w:hAnsi="Times New Roman" w:cs="Times New Roman"/>
                <w:b/>
                <w:sz w:val="16"/>
                <w:szCs w:val="16"/>
              </w:rPr>
              <w:t>)</w:t>
            </w:r>
          </w:p>
          <w:p w14:paraId="7697811E"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56%</w:t>
            </w:r>
          </w:p>
        </w:tc>
        <w:tc>
          <w:tcPr>
            <w:tcW w:w="570" w:type="dxa"/>
            <w:shd w:val="clear" w:color="auto" w:fill="DEEAF6"/>
          </w:tcPr>
          <w:p w14:paraId="2D414F24"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3D85D9A4" w14:textId="77777777" w:rsidR="00FD7213" w:rsidRDefault="00000000">
            <w:pPr>
              <w:ind w:firstLine="709"/>
              <w:rPr>
                <w:rFonts w:ascii="Times New Roman" w:eastAsia="Times New Roman" w:hAnsi="Times New Roman" w:cs="Times New Roman"/>
                <w:sz w:val="16"/>
                <w:szCs w:val="16"/>
              </w:rPr>
            </w:pPr>
            <w:proofErr w:type="spellStart"/>
            <w:r>
              <w:rPr>
                <w:rFonts w:ascii="Times New Roman" w:eastAsia="Times New Roman" w:hAnsi="Times New Roman" w:cs="Times New Roman"/>
                <w:b/>
                <w:sz w:val="16"/>
                <w:szCs w:val="16"/>
              </w:rPr>
              <w:t>Cc</w:t>
            </w:r>
            <w:proofErr w:type="spellEnd"/>
            <w:r>
              <w:rPr>
                <w:rFonts w:ascii="Times New Roman" w:eastAsia="Times New Roman" w:hAnsi="Times New Roman" w:cs="Times New Roman"/>
                <w:b/>
                <w:sz w:val="16"/>
                <w:szCs w:val="16"/>
              </w:rPr>
              <w:t xml:space="preserve">) </w:t>
            </w:r>
          </w:p>
          <w:p w14:paraId="52FB3FF2"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18%</w:t>
            </w:r>
          </w:p>
        </w:tc>
        <w:tc>
          <w:tcPr>
            <w:tcW w:w="630" w:type="dxa"/>
            <w:shd w:val="clear" w:color="auto" w:fill="DEEAF6"/>
          </w:tcPr>
          <w:p w14:paraId="0BD0F8D0"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6AE60B7E"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Cd)</w:t>
            </w:r>
          </w:p>
          <w:p w14:paraId="1653C900"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3.5%</w:t>
            </w:r>
          </w:p>
        </w:tc>
        <w:tc>
          <w:tcPr>
            <w:tcW w:w="480" w:type="dxa"/>
            <w:shd w:val="clear" w:color="auto" w:fill="DEEAF6"/>
          </w:tcPr>
          <w:p w14:paraId="2752D1F4"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2F4D4606"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Ce)</w:t>
            </w:r>
          </w:p>
          <w:p w14:paraId="4284197D"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2%</w:t>
            </w:r>
          </w:p>
        </w:tc>
        <w:tc>
          <w:tcPr>
            <w:tcW w:w="510" w:type="dxa"/>
            <w:shd w:val="clear" w:color="auto" w:fill="DEEAF6"/>
          </w:tcPr>
          <w:p w14:paraId="60D2AAEC"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0CF409C3"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Cf)</w:t>
            </w:r>
          </w:p>
          <w:p w14:paraId="09273225"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4%</w:t>
            </w:r>
          </w:p>
        </w:tc>
        <w:tc>
          <w:tcPr>
            <w:tcW w:w="510" w:type="dxa"/>
            <w:shd w:val="clear" w:color="auto" w:fill="DEEAF6"/>
          </w:tcPr>
          <w:p w14:paraId="3FBB60AD"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12789F46"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Cg)</w:t>
            </w:r>
          </w:p>
          <w:p w14:paraId="3882EC6A"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3%</w:t>
            </w:r>
          </w:p>
        </w:tc>
        <w:tc>
          <w:tcPr>
            <w:tcW w:w="480" w:type="dxa"/>
            <w:shd w:val="clear" w:color="auto" w:fill="DEEAF6"/>
          </w:tcPr>
          <w:p w14:paraId="11B469E4"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514EF8F7"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Ch)</w:t>
            </w:r>
          </w:p>
          <w:p w14:paraId="5DB1EADA"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4%</w:t>
            </w:r>
          </w:p>
        </w:tc>
        <w:tc>
          <w:tcPr>
            <w:tcW w:w="555" w:type="dxa"/>
            <w:shd w:val="clear" w:color="auto" w:fill="DEEAF6"/>
          </w:tcPr>
          <w:p w14:paraId="0D8BA635"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RCE</w:t>
            </w:r>
          </w:p>
          <w:p w14:paraId="41740024"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Ci)</w:t>
            </w:r>
          </w:p>
          <w:p w14:paraId="1A364A75"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8%</w:t>
            </w:r>
          </w:p>
        </w:tc>
      </w:tr>
      <w:tr w:rsidR="00FD7213" w14:paraId="60B6C15E" w14:textId="77777777">
        <w:tc>
          <w:tcPr>
            <w:tcW w:w="1485" w:type="dxa"/>
            <w:shd w:val="clear" w:color="auto" w:fill="FFFF00"/>
          </w:tcPr>
          <w:p w14:paraId="5590258C"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i/>
                <w:sz w:val="16"/>
                <w:szCs w:val="16"/>
              </w:rPr>
              <w:t>CUESTIONARIO  1</w:t>
            </w:r>
          </w:p>
        </w:tc>
        <w:tc>
          <w:tcPr>
            <w:tcW w:w="555" w:type="dxa"/>
            <w:shd w:val="clear" w:color="auto" w:fill="FFFF00"/>
          </w:tcPr>
          <w:p w14:paraId="15FD4D6B"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10%</w:t>
            </w:r>
          </w:p>
        </w:tc>
        <w:tc>
          <w:tcPr>
            <w:tcW w:w="555" w:type="dxa"/>
            <w:shd w:val="clear" w:color="auto" w:fill="FFFF00"/>
          </w:tcPr>
          <w:p w14:paraId="318FC861"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10%</w:t>
            </w:r>
          </w:p>
        </w:tc>
        <w:tc>
          <w:tcPr>
            <w:tcW w:w="555" w:type="dxa"/>
            <w:shd w:val="clear" w:color="auto" w:fill="FFFF00"/>
          </w:tcPr>
          <w:p w14:paraId="74070827"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w:t>
            </w:r>
          </w:p>
        </w:tc>
        <w:tc>
          <w:tcPr>
            <w:tcW w:w="585" w:type="dxa"/>
            <w:shd w:val="clear" w:color="auto" w:fill="FFFF00"/>
          </w:tcPr>
          <w:p w14:paraId="4CD0B4FB"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7DBBE1EA"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2BD6BAF5"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67CF00AC"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0B59C51E"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0DEBC254" w14:textId="77777777" w:rsidR="00FD7213" w:rsidRDefault="00FD7213">
            <w:pPr>
              <w:ind w:firstLine="709"/>
              <w:rPr>
                <w:rFonts w:ascii="Times New Roman" w:eastAsia="Times New Roman" w:hAnsi="Times New Roman" w:cs="Times New Roman"/>
                <w:sz w:val="16"/>
                <w:szCs w:val="16"/>
              </w:rPr>
            </w:pPr>
          </w:p>
        </w:tc>
        <w:tc>
          <w:tcPr>
            <w:tcW w:w="570" w:type="dxa"/>
            <w:shd w:val="clear" w:color="auto" w:fill="DEEAF6"/>
          </w:tcPr>
          <w:p w14:paraId="288ACD5C"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6FF508C7"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265EA9A3"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189EA90F"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19C86BEF"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38E16E3E"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DEEAF6"/>
          </w:tcPr>
          <w:p w14:paraId="3B4EFFC3" w14:textId="77777777" w:rsidR="00FD7213" w:rsidRDefault="00FD7213">
            <w:pPr>
              <w:ind w:firstLine="709"/>
              <w:rPr>
                <w:rFonts w:ascii="Times New Roman" w:eastAsia="Times New Roman" w:hAnsi="Times New Roman" w:cs="Times New Roman"/>
                <w:sz w:val="16"/>
                <w:szCs w:val="16"/>
              </w:rPr>
            </w:pPr>
          </w:p>
        </w:tc>
      </w:tr>
      <w:tr w:rsidR="00FD7213" w14:paraId="757E95D4" w14:textId="77777777">
        <w:tc>
          <w:tcPr>
            <w:tcW w:w="1485" w:type="dxa"/>
            <w:shd w:val="clear" w:color="auto" w:fill="9CC2E5"/>
          </w:tcPr>
          <w:p w14:paraId="5E2511B5"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i/>
                <w:sz w:val="16"/>
                <w:szCs w:val="16"/>
              </w:rPr>
              <w:t>PRÁCTICA INFORMÁTICA 1</w:t>
            </w:r>
          </w:p>
        </w:tc>
        <w:tc>
          <w:tcPr>
            <w:tcW w:w="555" w:type="dxa"/>
            <w:shd w:val="clear" w:color="auto" w:fill="FFFF00"/>
          </w:tcPr>
          <w:p w14:paraId="4F252F6F"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609997A1"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7F5AE150" w14:textId="77777777" w:rsidR="00FD7213" w:rsidRDefault="00FD7213">
            <w:pPr>
              <w:ind w:firstLine="709"/>
              <w:rPr>
                <w:rFonts w:ascii="Times New Roman" w:eastAsia="Times New Roman" w:hAnsi="Times New Roman" w:cs="Times New Roman"/>
                <w:sz w:val="16"/>
                <w:szCs w:val="16"/>
              </w:rPr>
            </w:pPr>
          </w:p>
        </w:tc>
        <w:tc>
          <w:tcPr>
            <w:tcW w:w="585" w:type="dxa"/>
            <w:shd w:val="clear" w:color="auto" w:fill="FFFF00"/>
          </w:tcPr>
          <w:p w14:paraId="5C82B47E"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1D533E7C"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1D90E66D"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5AE4B318"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12B79536"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27E3E4E7" w14:textId="77777777" w:rsidR="00FD7213" w:rsidRDefault="00FD7213">
            <w:pPr>
              <w:ind w:firstLine="709"/>
              <w:rPr>
                <w:rFonts w:ascii="Times New Roman" w:eastAsia="Times New Roman" w:hAnsi="Times New Roman" w:cs="Times New Roman"/>
                <w:sz w:val="16"/>
                <w:szCs w:val="16"/>
              </w:rPr>
            </w:pPr>
          </w:p>
        </w:tc>
        <w:tc>
          <w:tcPr>
            <w:tcW w:w="570" w:type="dxa"/>
            <w:shd w:val="clear" w:color="auto" w:fill="DEEAF6"/>
          </w:tcPr>
          <w:p w14:paraId="6CD132CE"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3096EE37"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293D84AE"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3817D2BD"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04FC7A1A"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64E4D7F6"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DEEAF6"/>
          </w:tcPr>
          <w:p w14:paraId="3A3DF220"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4%</w:t>
            </w:r>
          </w:p>
        </w:tc>
      </w:tr>
      <w:tr w:rsidR="00FD7213" w14:paraId="6CA71D78" w14:textId="77777777">
        <w:tc>
          <w:tcPr>
            <w:tcW w:w="1485" w:type="dxa"/>
            <w:shd w:val="clear" w:color="auto" w:fill="FFC000"/>
          </w:tcPr>
          <w:p w14:paraId="1446EEEA"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i/>
                <w:sz w:val="16"/>
                <w:szCs w:val="16"/>
              </w:rPr>
              <w:t>EXAMEN PRÁCTICO 1</w:t>
            </w:r>
          </w:p>
        </w:tc>
        <w:tc>
          <w:tcPr>
            <w:tcW w:w="555" w:type="dxa"/>
            <w:shd w:val="clear" w:color="auto" w:fill="FFFF00"/>
          </w:tcPr>
          <w:p w14:paraId="00483518"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6D298207"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6C6E3C1B" w14:textId="77777777" w:rsidR="00FD7213" w:rsidRDefault="00FD7213">
            <w:pPr>
              <w:ind w:firstLine="709"/>
              <w:rPr>
                <w:rFonts w:ascii="Times New Roman" w:eastAsia="Times New Roman" w:hAnsi="Times New Roman" w:cs="Times New Roman"/>
                <w:sz w:val="16"/>
                <w:szCs w:val="16"/>
              </w:rPr>
            </w:pPr>
          </w:p>
        </w:tc>
        <w:tc>
          <w:tcPr>
            <w:tcW w:w="585" w:type="dxa"/>
            <w:shd w:val="clear" w:color="auto" w:fill="FFFF00"/>
          </w:tcPr>
          <w:p w14:paraId="5C04BFE2"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25%</w:t>
            </w:r>
          </w:p>
        </w:tc>
        <w:tc>
          <w:tcPr>
            <w:tcW w:w="555" w:type="dxa"/>
            <w:shd w:val="clear" w:color="auto" w:fill="FFFF00"/>
          </w:tcPr>
          <w:p w14:paraId="3D42267B"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2DCB0D4F"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61CA5442"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2A0F4989"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2784D347"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26%</w:t>
            </w:r>
          </w:p>
        </w:tc>
        <w:tc>
          <w:tcPr>
            <w:tcW w:w="570" w:type="dxa"/>
            <w:shd w:val="clear" w:color="auto" w:fill="DEEAF6"/>
          </w:tcPr>
          <w:p w14:paraId="2DAA21B6"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6%</w:t>
            </w:r>
          </w:p>
        </w:tc>
        <w:tc>
          <w:tcPr>
            <w:tcW w:w="630" w:type="dxa"/>
            <w:shd w:val="clear" w:color="auto" w:fill="DEEAF6"/>
          </w:tcPr>
          <w:p w14:paraId="72DC1190"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7F9AC854"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70044B01"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6FBE5561"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73DE595B"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DEEAF6"/>
          </w:tcPr>
          <w:p w14:paraId="3416E049" w14:textId="77777777" w:rsidR="00FD7213" w:rsidRDefault="00FD7213">
            <w:pPr>
              <w:ind w:firstLine="709"/>
              <w:rPr>
                <w:rFonts w:ascii="Times New Roman" w:eastAsia="Times New Roman" w:hAnsi="Times New Roman" w:cs="Times New Roman"/>
                <w:sz w:val="16"/>
                <w:szCs w:val="16"/>
              </w:rPr>
            </w:pPr>
          </w:p>
        </w:tc>
      </w:tr>
      <w:tr w:rsidR="00FD7213" w14:paraId="416BC09F" w14:textId="77777777">
        <w:tc>
          <w:tcPr>
            <w:tcW w:w="1485" w:type="dxa"/>
            <w:shd w:val="clear" w:color="auto" w:fill="BDD6EE"/>
          </w:tcPr>
          <w:p w14:paraId="62227356" w14:textId="77777777" w:rsidR="00FD7213" w:rsidRDefault="00000000">
            <w:pPr>
              <w:rPr>
                <w:rFonts w:ascii="Times New Roman" w:eastAsia="Times New Roman" w:hAnsi="Times New Roman" w:cs="Times New Roman"/>
                <w:sz w:val="16"/>
                <w:szCs w:val="16"/>
              </w:rPr>
            </w:pPr>
            <w:r>
              <w:rPr>
                <w:rFonts w:ascii="Times New Roman" w:eastAsia="Times New Roman" w:hAnsi="Times New Roman" w:cs="Times New Roman"/>
                <w:b/>
                <w:i/>
                <w:sz w:val="16"/>
                <w:szCs w:val="16"/>
              </w:rPr>
              <w:t>ACTIV. DUAL. INVESTIG. PROD.FINANC</w:t>
            </w:r>
          </w:p>
        </w:tc>
        <w:tc>
          <w:tcPr>
            <w:tcW w:w="555" w:type="dxa"/>
            <w:shd w:val="clear" w:color="auto" w:fill="FFFF00"/>
          </w:tcPr>
          <w:p w14:paraId="5EAF9610"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111CCC44"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18D50820"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w:t>
            </w:r>
          </w:p>
        </w:tc>
        <w:tc>
          <w:tcPr>
            <w:tcW w:w="585" w:type="dxa"/>
            <w:shd w:val="clear" w:color="auto" w:fill="FFFF00"/>
          </w:tcPr>
          <w:p w14:paraId="3FA568AD"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47AD7F67"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65FD61FD"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44A5235E"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0E4A9BAD"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1.5%</w:t>
            </w:r>
          </w:p>
        </w:tc>
        <w:tc>
          <w:tcPr>
            <w:tcW w:w="630" w:type="dxa"/>
            <w:shd w:val="clear" w:color="auto" w:fill="DEEAF6"/>
          </w:tcPr>
          <w:p w14:paraId="5F42FD1C" w14:textId="77777777" w:rsidR="00FD7213" w:rsidRDefault="00FD7213">
            <w:pPr>
              <w:ind w:firstLine="709"/>
              <w:rPr>
                <w:rFonts w:ascii="Times New Roman" w:eastAsia="Times New Roman" w:hAnsi="Times New Roman" w:cs="Times New Roman"/>
                <w:sz w:val="16"/>
                <w:szCs w:val="16"/>
              </w:rPr>
            </w:pPr>
          </w:p>
        </w:tc>
        <w:tc>
          <w:tcPr>
            <w:tcW w:w="570" w:type="dxa"/>
            <w:shd w:val="clear" w:color="auto" w:fill="DEEAF6"/>
          </w:tcPr>
          <w:p w14:paraId="27F4FD08"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7C9BD7EC"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01B76589"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73BEE25A"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4%</w:t>
            </w:r>
          </w:p>
        </w:tc>
        <w:tc>
          <w:tcPr>
            <w:tcW w:w="510" w:type="dxa"/>
            <w:shd w:val="clear" w:color="auto" w:fill="DEEAF6"/>
          </w:tcPr>
          <w:p w14:paraId="7CFE8FA1"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3%</w:t>
            </w:r>
          </w:p>
        </w:tc>
        <w:tc>
          <w:tcPr>
            <w:tcW w:w="480" w:type="dxa"/>
            <w:shd w:val="clear" w:color="auto" w:fill="DEEAF6"/>
          </w:tcPr>
          <w:p w14:paraId="4CD90AD9"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4%</w:t>
            </w:r>
          </w:p>
        </w:tc>
        <w:tc>
          <w:tcPr>
            <w:tcW w:w="555" w:type="dxa"/>
            <w:shd w:val="clear" w:color="auto" w:fill="DEEAF6"/>
          </w:tcPr>
          <w:p w14:paraId="3D820E4F" w14:textId="77777777" w:rsidR="00FD7213" w:rsidRDefault="00FD7213">
            <w:pPr>
              <w:ind w:firstLine="709"/>
              <w:rPr>
                <w:rFonts w:ascii="Times New Roman" w:eastAsia="Times New Roman" w:hAnsi="Times New Roman" w:cs="Times New Roman"/>
                <w:sz w:val="16"/>
                <w:szCs w:val="16"/>
              </w:rPr>
            </w:pPr>
          </w:p>
        </w:tc>
      </w:tr>
      <w:tr w:rsidR="00FD7213" w14:paraId="52502848" w14:textId="77777777">
        <w:tc>
          <w:tcPr>
            <w:tcW w:w="1485" w:type="dxa"/>
            <w:shd w:val="clear" w:color="auto" w:fill="00B0F0"/>
          </w:tcPr>
          <w:p w14:paraId="5DC95805" w14:textId="77777777" w:rsidR="00FD7213" w:rsidRDefault="00000000">
            <w:pPr>
              <w:ind w:firstLine="709"/>
              <w:rPr>
                <w:rFonts w:ascii="Times New Roman" w:eastAsia="Times New Roman" w:hAnsi="Times New Roman" w:cs="Times New Roman"/>
                <w:sz w:val="16"/>
                <w:szCs w:val="16"/>
              </w:rPr>
            </w:pPr>
            <w:proofErr w:type="gramStart"/>
            <w:r>
              <w:rPr>
                <w:rFonts w:ascii="Times New Roman" w:eastAsia="Times New Roman" w:hAnsi="Times New Roman" w:cs="Times New Roman"/>
                <w:b/>
                <w:i/>
                <w:sz w:val="16"/>
                <w:szCs w:val="16"/>
              </w:rPr>
              <w:t>PRÁCTICA  INFORMÁTICA</w:t>
            </w:r>
            <w:proofErr w:type="gramEnd"/>
            <w:r>
              <w:rPr>
                <w:rFonts w:ascii="Times New Roman" w:eastAsia="Times New Roman" w:hAnsi="Times New Roman" w:cs="Times New Roman"/>
                <w:b/>
                <w:i/>
                <w:sz w:val="16"/>
                <w:szCs w:val="16"/>
              </w:rPr>
              <w:t xml:space="preserve"> 2</w:t>
            </w:r>
          </w:p>
        </w:tc>
        <w:tc>
          <w:tcPr>
            <w:tcW w:w="555" w:type="dxa"/>
            <w:shd w:val="clear" w:color="auto" w:fill="FFFF00"/>
          </w:tcPr>
          <w:p w14:paraId="1042A3DE"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67952C46"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60D07536" w14:textId="77777777" w:rsidR="00FD7213" w:rsidRDefault="00FD7213">
            <w:pPr>
              <w:ind w:firstLine="709"/>
              <w:rPr>
                <w:rFonts w:ascii="Times New Roman" w:eastAsia="Times New Roman" w:hAnsi="Times New Roman" w:cs="Times New Roman"/>
                <w:sz w:val="16"/>
                <w:szCs w:val="16"/>
              </w:rPr>
            </w:pPr>
          </w:p>
        </w:tc>
        <w:tc>
          <w:tcPr>
            <w:tcW w:w="585" w:type="dxa"/>
            <w:shd w:val="clear" w:color="auto" w:fill="FFFF00"/>
          </w:tcPr>
          <w:p w14:paraId="382D7528"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42F43F85"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2F35AFCD"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39A62730"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363A1C81"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6E643FF3" w14:textId="77777777" w:rsidR="00FD7213" w:rsidRDefault="00FD7213">
            <w:pPr>
              <w:ind w:firstLine="709"/>
              <w:rPr>
                <w:rFonts w:ascii="Times New Roman" w:eastAsia="Times New Roman" w:hAnsi="Times New Roman" w:cs="Times New Roman"/>
                <w:sz w:val="16"/>
                <w:szCs w:val="16"/>
              </w:rPr>
            </w:pPr>
          </w:p>
        </w:tc>
        <w:tc>
          <w:tcPr>
            <w:tcW w:w="570" w:type="dxa"/>
            <w:shd w:val="clear" w:color="auto" w:fill="DEEAF6"/>
          </w:tcPr>
          <w:p w14:paraId="16F64B3C"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01B0FD50"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7DF2A898"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613ADAD0"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29E93741"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72F97C58"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DEEAF6"/>
          </w:tcPr>
          <w:p w14:paraId="682443F6"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4%</w:t>
            </w:r>
          </w:p>
        </w:tc>
      </w:tr>
      <w:tr w:rsidR="00FD7213" w14:paraId="28D6D837" w14:textId="77777777">
        <w:tc>
          <w:tcPr>
            <w:tcW w:w="1485" w:type="dxa"/>
            <w:shd w:val="clear" w:color="auto" w:fill="FFFF00"/>
          </w:tcPr>
          <w:p w14:paraId="68262BEB"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i/>
                <w:sz w:val="16"/>
                <w:szCs w:val="16"/>
              </w:rPr>
              <w:t>CUESTIONARIO 2</w:t>
            </w:r>
          </w:p>
        </w:tc>
        <w:tc>
          <w:tcPr>
            <w:tcW w:w="555" w:type="dxa"/>
            <w:shd w:val="clear" w:color="auto" w:fill="FFFF00"/>
          </w:tcPr>
          <w:p w14:paraId="1B6FC771"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2A42F133"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652BFF60"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10%</w:t>
            </w:r>
          </w:p>
        </w:tc>
        <w:tc>
          <w:tcPr>
            <w:tcW w:w="585" w:type="dxa"/>
            <w:shd w:val="clear" w:color="auto" w:fill="FFFF00"/>
          </w:tcPr>
          <w:p w14:paraId="63F0FB83"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FFFF00"/>
          </w:tcPr>
          <w:p w14:paraId="2EEDB12C"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5%</w:t>
            </w:r>
          </w:p>
        </w:tc>
        <w:tc>
          <w:tcPr>
            <w:tcW w:w="555" w:type="dxa"/>
            <w:shd w:val="clear" w:color="auto" w:fill="FFFF00"/>
          </w:tcPr>
          <w:p w14:paraId="6FB2C3FE"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10%</w:t>
            </w:r>
          </w:p>
        </w:tc>
        <w:tc>
          <w:tcPr>
            <w:tcW w:w="555" w:type="dxa"/>
            <w:shd w:val="clear" w:color="auto" w:fill="FFFF00"/>
          </w:tcPr>
          <w:p w14:paraId="3815CD67"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5%</w:t>
            </w:r>
          </w:p>
        </w:tc>
        <w:tc>
          <w:tcPr>
            <w:tcW w:w="630" w:type="dxa"/>
            <w:shd w:val="clear" w:color="auto" w:fill="DEEAF6"/>
          </w:tcPr>
          <w:p w14:paraId="3775B213"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393D4B95" w14:textId="77777777" w:rsidR="00FD7213" w:rsidRDefault="00FD7213">
            <w:pPr>
              <w:ind w:firstLine="709"/>
              <w:rPr>
                <w:rFonts w:ascii="Times New Roman" w:eastAsia="Times New Roman" w:hAnsi="Times New Roman" w:cs="Times New Roman"/>
                <w:sz w:val="16"/>
                <w:szCs w:val="16"/>
              </w:rPr>
            </w:pPr>
          </w:p>
        </w:tc>
        <w:tc>
          <w:tcPr>
            <w:tcW w:w="570" w:type="dxa"/>
            <w:shd w:val="clear" w:color="auto" w:fill="DEEAF6"/>
          </w:tcPr>
          <w:p w14:paraId="7F89744F" w14:textId="77777777" w:rsidR="00FD7213" w:rsidRDefault="00FD7213">
            <w:pPr>
              <w:ind w:firstLine="709"/>
              <w:rPr>
                <w:rFonts w:ascii="Times New Roman" w:eastAsia="Times New Roman" w:hAnsi="Times New Roman" w:cs="Times New Roman"/>
                <w:sz w:val="16"/>
                <w:szCs w:val="16"/>
              </w:rPr>
            </w:pPr>
          </w:p>
        </w:tc>
        <w:tc>
          <w:tcPr>
            <w:tcW w:w="630" w:type="dxa"/>
            <w:shd w:val="clear" w:color="auto" w:fill="DEEAF6"/>
          </w:tcPr>
          <w:p w14:paraId="573FEB17"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4A2ABCE1"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2%</w:t>
            </w:r>
          </w:p>
        </w:tc>
        <w:tc>
          <w:tcPr>
            <w:tcW w:w="510" w:type="dxa"/>
            <w:shd w:val="clear" w:color="auto" w:fill="DEEAF6"/>
          </w:tcPr>
          <w:p w14:paraId="649CD050" w14:textId="77777777" w:rsidR="00FD7213" w:rsidRDefault="00FD7213">
            <w:pPr>
              <w:ind w:firstLine="709"/>
              <w:rPr>
                <w:rFonts w:ascii="Times New Roman" w:eastAsia="Times New Roman" w:hAnsi="Times New Roman" w:cs="Times New Roman"/>
                <w:sz w:val="16"/>
                <w:szCs w:val="16"/>
              </w:rPr>
            </w:pPr>
          </w:p>
        </w:tc>
        <w:tc>
          <w:tcPr>
            <w:tcW w:w="510" w:type="dxa"/>
            <w:shd w:val="clear" w:color="auto" w:fill="DEEAF6"/>
          </w:tcPr>
          <w:p w14:paraId="6EF07F53" w14:textId="77777777" w:rsidR="00FD7213" w:rsidRDefault="00FD7213">
            <w:pPr>
              <w:ind w:firstLine="709"/>
              <w:rPr>
                <w:rFonts w:ascii="Times New Roman" w:eastAsia="Times New Roman" w:hAnsi="Times New Roman" w:cs="Times New Roman"/>
                <w:sz w:val="16"/>
                <w:szCs w:val="16"/>
              </w:rPr>
            </w:pPr>
          </w:p>
        </w:tc>
        <w:tc>
          <w:tcPr>
            <w:tcW w:w="480" w:type="dxa"/>
            <w:shd w:val="clear" w:color="auto" w:fill="DEEAF6"/>
          </w:tcPr>
          <w:p w14:paraId="1B51936F" w14:textId="77777777" w:rsidR="00FD7213" w:rsidRDefault="00FD7213">
            <w:pPr>
              <w:ind w:firstLine="709"/>
              <w:rPr>
                <w:rFonts w:ascii="Times New Roman" w:eastAsia="Times New Roman" w:hAnsi="Times New Roman" w:cs="Times New Roman"/>
                <w:sz w:val="16"/>
                <w:szCs w:val="16"/>
              </w:rPr>
            </w:pPr>
          </w:p>
        </w:tc>
        <w:tc>
          <w:tcPr>
            <w:tcW w:w="555" w:type="dxa"/>
            <w:shd w:val="clear" w:color="auto" w:fill="DEEAF6"/>
          </w:tcPr>
          <w:p w14:paraId="2391BB9A" w14:textId="77777777" w:rsidR="00FD7213" w:rsidRDefault="00FD7213">
            <w:pPr>
              <w:ind w:firstLine="709"/>
              <w:rPr>
                <w:rFonts w:ascii="Times New Roman" w:eastAsia="Times New Roman" w:hAnsi="Times New Roman" w:cs="Times New Roman"/>
                <w:sz w:val="16"/>
                <w:szCs w:val="16"/>
              </w:rPr>
            </w:pPr>
          </w:p>
        </w:tc>
      </w:tr>
      <w:tr w:rsidR="00FD7213" w14:paraId="76406ECF" w14:textId="77777777">
        <w:tc>
          <w:tcPr>
            <w:tcW w:w="1485" w:type="dxa"/>
            <w:shd w:val="clear" w:color="auto" w:fill="FFC000"/>
          </w:tcPr>
          <w:p w14:paraId="55318494"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i/>
                <w:sz w:val="16"/>
                <w:szCs w:val="16"/>
              </w:rPr>
              <w:t>EXAMEN PRÁCTICO 2</w:t>
            </w:r>
          </w:p>
        </w:tc>
        <w:tc>
          <w:tcPr>
            <w:tcW w:w="555" w:type="dxa"/>
            <w:shd w:val="clear" w:color="auto" w:fill="FFFF00"/>
          </w:tcPr>
          <w:p w14:paraId="67B8105C" w14:textId="77777777" w:rsidR="00FD7213" w:rsidRDefault="00FD7213">
            <w:pPr>
              <w:ind w:firstLine="709"/>
              <w:jc w:val="both"/>
              <w:rPr>
                <w:rFonts w:ascii="Times New Roman" w:eastAsia="Times New Roman" w:hAnsi="Times New Roman" w:cs="Times New Roman"/>
                <w:sz w:val="16"/>
                <w:szCs w:val="16"/>
              </w:rPr>
            </w:pPr>
          </w:p>
        </w:tc>
        <w:tc>
          <w:tcPr>
            <w:tcW w:w="555" w:type="dxa"/>
            <w:shd w:val="clear" w:color="auto" w:fill="FFFF00"/>
          </w:tcPr>
          <w:p w14:paraId="1B587729" w14:textId="77777777" w:rsidR="00FD7213" w:rsidRDefault="00FD7213">
            <w:pPr>
              <w:ind w:firstLine="709"/>
              <w:jc w:val="both"/>
              <w:rPr>
                <w:rFonts w:ascii="Times New Roman" w:eastAsia="Times New Roman" w:hAnsi="Times New Roman" w:cs="Times New Roman"/>
                <w:sz w:val="16"/>
                <w:szCs w:val="16"/>
              </w:rPr>
            </w:pPr>
          </w:p>
        </w:tc>
        <w:tc>
          <w:tcPr>
            <w:tcW w:w="555" w:type="dxa"/>
            <w:shd w:val="clear" w:color="auto" w:fill="FFFF00"/>
          </w:tcPr>
          <w:p w14:paraId="2BE01C4A" w14:textId="77777777" w:rsidR="00FD7213" w:rsidRDefault="00FD7213">
            <w:pPr>
              <w:ind w:firstLine="709"/>
              <w:jc w:val="both"/>
              <w:rPr>
                <w:rFonts w:ascii="Times New Roman" w:eastAsia="Times New Roman" w:hAnsi="Times New Roman" w:cs="Times New Roman"/>
                <w:sz w:val="16"/>
                <w:szCs w:val="16"/>
              </w:rPr>
            </w:pPr>
          </w:p>
        </w:tc>
        <w:tc>
          <w:tcPr>
            <w:tcW w:w="585" w:type="dxa"/>
            <w:shd w:val="clear" w:color="auto" w:fill="FFFF00"/>
          </w:tcPr>
          <w:p w14:paraId="4FAA05CB"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225%</w:t>
            </w:r>
          </w:p>
        </w:tc>
        <w:tc>
          <w:tcPr>
            <w:tcW w:w="555" w:type="dxa"/>
            <w:shd w:val="clear" w:color="auto" w:fill="FFFF00"/>
          </w:tcPr>
          <w:p w14:paraId="48AD1E74" w14:textId="77777777" w:rsidR="00FD7213" w:rsidRDefault="00FD7213">
            <w:pPr>
              <w:ind w:firstLine="709"/>
              <w:jc w:val="both"/>
              <w:rPr>
                <w:rFonts w:ascii="Times New Roman" w:eastAsia="Times New Roman" w:hAnsi="Times New Roman" w:cs="Times New Roman"/>
                <w:sz w:val="16"/>
                <w:szCs w:val="16"/>
              </w:rPr>
            </w:pPr>
          </w:p>
        </w:tc>
        <w:tc>
          <w:tcPr>
            <w:tcW w:w="555" w:type="dxa"/>
            <w:shd w:val="clear" w:color="auto" w:fill="FFFF00"/>
          </w:tcPr>
          <w:p w14:paraId="34761C96" w14:textId="77777777" w:rsidR="00FD7213" w:rsidRDefault="00FD7213">
            <w:pPr>
              <w:ind w:firstLine="709"/>
              <w:jc w:val="both"/>
              <w:rPr>
                <w:rFonts w:ascii="Times New Roman" w:eastAsia="Times New Roman" w:hAnsi="Times New Roman" w:cs="Times New Roman"/>
                <w:sz w:val="16"/>
                <w:szCs w:val="16"/>
              </w:rPr>
            </w:pPr>
          </w:p>
        </w:tc>
        <w:tc>
          <w:tcPr>
            <w:tcW w:w="555" w:type="dxa"/>
            <w:shd w:val="clear" w:color="auto" w:fill="FFFF00"/>
          </w:tcPr>
          <w:p w14:paraId="3233752B" w14:textId="77777777" w:rsidR="00FD7213" w:rsidRDefault="00FD7213">
            <w:pPr>
              <w:ind w:firstLine="709"/>
              <w:jc w:val="both"/>
              <w:rPr>
                <w:rFonts w:ascii="Times New Roman" w:eastAsia="Times New Roman" w:hAnsi="Times New Roman" w:cs="Times New Roman"/>
                <w:sz w:val="16"/>
                <w:szCs w:val="16"/>
              </w:rPr>
            </w:pPr>
          </w:p>
        </w:tc>
        <w:tc>
          <w:tcPr>
            <w:tcW w:w="630" w:type="dxa"/>
            <w:shd w:val="clear" w:color="auto" w:fill="DEEAF6"/>
          </w:tcPr>
          <w:p w14:paraId="7B22C1D1" w14:textId="77777777" w:rsidR="00FD7213" w:rsidRDefault="00FD7213">
            <w:pPr>
              <w:ind w:firstLine="709"/>
              <w:jc w:val="both"/>
              <w:rPr>
                <w:rFonts w:ascii="Times New Roman" w:eastAsia="Times New Roman" w:hAnsi="Times New Roman" w:cs="Times New Roman"/>
                <w:sz w:val="16"/>
                <w:szCs w:val="16"/>
              </w:rPr>
            </w:pPr>
          </w:p>
        </w:tc>
        <w:tc>
          <w:tcPr>
            <w:tcW w:w="630" w:type="dxa"/>
            <w:shd w:val="clear" w:color="auto" w:fill="DEEAF6"/>
          </w:tcPr>
          <w:p w14:paraId="7F726EE6"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30%</w:t>
            </w:r>
          </w:p>
        </w:tc>
        <w:tc>
          <w:tcPr>
            <w:tcW w:w="570" w:type="dxa"/>
            <w:shd w:val="clear" w:color="auto" w:fill="DEEAF6"/>
          </w:tcPr>
          <w:p w14:paraId="6415770C"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12%</w:t>
            </w:r>
          </w:p>
        </w:tc>
        <w:tc>
          <w:tcPr>
            <w:tcW w:w="630" w:type="dxa"/>
            <w:shd w:val="clear" w:color="auto" w:fill="DEEAF6"/>
          </w:tcPr>
          <w:p w14:paraId="2684ED30"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3.5%</w:t>
            </w:r>
          </w:p>
        </w:tc>
        <w:tc>
          <w:tcPr>
            <w:tcW w:w="480" w:type="dxa"/>
            <w:shd w:val="clear" w:color="auto" w:fill="DEEAF6"/>
          </w:tcPr>
          <w:p w14:paraId="548C1E82" w14:textId="77777777" w:rsidR="00FD7213" w:rsidRDefault="00FD7213">
            <w:pPr>
              <w:ind w:firstLine="709"/>
              <w:jc w:val="both"/>
              <w:rPr>
                <w:rFonts w:ascii="Times New Roman" w:eastAsia="Times New Roman" w:hAnsi="Times New Roman" w:cs="Times New Roman"/>
                <w:sz w:val="16"/>
                <w:szCs w:val="16"/>
              </w:rPr>
            </w:pPr>
          </w:p>
        </w:tc>
        <w:tc>
          <w:tcPr>
            <w:tcW w:w="510" w:type="dxa"/>
            <w:shd w:val="clear" w:color="auto" w:fill="DEEAF6"/>
          </w:tcPr>
          <w:p w14:paraId="1E7B336D" w14:textId="77777777" w:rsidR="00FD7213" w:rsidRDefault="00FD7213">
            <w:pPr>
              <w:ind w:firstLine="709"/>
              <w:jc w:val="both"/>
              <w:rPr>
                <w:rFonts w:ascii="Times New Roman" w:eastAsia="Times New Roman" w:hAnsi="Times New Roman" w:cs="Times New Roman"/>
                <w:sz w:val="16"/>
                <w:szCs w:val="16"/>
              </w:rPr>
            </w:pPr>
          </w:p>
        </w:tc>
        <w:tc>
          <w:tcPr>
            <w:tcW w:w="510" w:type="dxa"/>
            <w:shd w:val="clear" w:color="auto" w:fill="DEEAF6"/>
          </w:tcPr>
          <w:p w14:paraId="77709A09" w14:textId="77777777" w:rsidR="00FD7213" w:rsidRDefault="00FD7213">
            <w:pPr>
              <w:ind w:firstLine="709"/>
              <w:jc w:val="both"/>
              <w:rPr>
                <w:rFonts w:ascii="Times New Roman" w:eastAsia="Times New Roman" w:hAnsi="Times New Roman" w:cs="Times New Roman"/>
                <w:sz w:val="16"/>
                <w:szCs w:val="16"/>
              </w:rPr>
            </w:pPr>
          </w:p>
        </w:tc>
        <w:tc>
          <w:tcPr>
            <w:tcW w:w="480" w:type="dxa"/>
            <w:shd w:val="clear" w:color="auto" w:fill="DEEAF6"/>
          </w:tcPr>
          <w:p w14:paraId="35D24960" w14:textId="77777777" w:rsidR="00FD7213" w:rsidRDefault="00FD7213">
            <w:pPr>
              <w:ind w:firstLine="709"/>
              <w:jc w:val="both"/>
              <w:rPr>
                <w:rFonts w:ascii="Times New Roman" w:eastAsia="Times New Roman" w:hAnsi="Times New Roman" w:cs="Times New Roman"/>
                <w:sz w:val="16"/>
                <w:szCs w:val="16"/>
              </w:rPr>
            </w:pPr>
          </w:p>
        </w:tc>
        <w:tc>
          <w:tcPr>
            <w:tcW w:w="555" w:type="dxa"/>
            <w:shd w:val="clear" w:color="auto" w:fill="DEEAF6"/>
          </w:tcPr>
          <w:p w14:paraId="5F55B653" w14:textId="77777777" w:rsidR="00FD7213" w:rsidRDefault="00FD7213">
            <w:pPr>
              <w:ind w:firstLine="709"/>
              <w:jc w:val="both"/>
              <w:rPr>
                <w:rFonts w:ascii="Times New Roman" w:eastAsia="Times New Roman" w:hAnsi="Times New Roman" w:cs="Times New Roman"/>
                <w:sz w:val="16"/>
                <w:szCs w:val="16"/>
              </w:rPr>
            </w:pPr>
          </w:p>
        </w:tc>
      </w:tr>
      <w:tr w:rsidR="00FD7213" w14:paraId="05C7722C" w14:textId="77777777">
        <w:trPr>
          <w:trHeight w:val="703"/>
        </w:trPr>
        <w:tc>
          <w:tcPr>
            <w:tcW w:w="1485" w:type="dxa"/>
            <w:shd w:val="clear" w:color="auto" w:fill="92D050"/>
          </w:tcPr>
          <w:p w14:paraId="20E7E12E" w14:textId="77777777" w:rsidR="00FD7213" w:rsidRDefault="00000000">
            <w:pPr>
              <w:ind w:firstLine="709"/>
              <w:jc w:val="both"/>
              <w:rPr>
                <w:rFonts w:ascii="Times New Roman" w:eastAsia="Times New Roman" w:hAnsi="Times New Roman" w:cs="Times New Roman"/>
                <w:sz w:val="16"/>
                <w:szCs w:val="16"/>
              </w:rPr>
            </w:pPr>
            <w:proofErr w:type="gramStart"/>
            <w:r>
              <w:rPr>
                <w:rFonts w:ascii="Times New Roman" w:eastAsia="Times New Roman" w:hAnsi="Times New Roman" w:cs="Times New Roman"/>
                <w:b/>
                <w:sz w:val="16"/>
                <w:szCs w:val="16"/>
              </w:rPr>
              <w:t>TOTAL</w:t>
            </w:r>
            <w:proofErr w:type="gramEnd"/>
            <w:r>
              <w:rPr>
                <w:rFonts w:ascii="Times New Roman" w:eastAsia="Times New Roman" w:hAnsi="Times New Roman" w:cs="Times New Roman"/>
                <w:b/>
                <w:sz w:val="16"/>
                <w:szCs w:val="16"/>
              </w:rPr>
              <w:t xml:space="preserve"> PORCENTAJES</w:t>
            </w:r>
          </w:p>
        </w:tc>
        <w:tc>
          <w:tcPr>
            <w:tcW w:w="555" w:type="dxa"/>
            <w:shd w:val="clear" w:color="auto" w:fill="92D050"/>
          </w:tcPr>
          <w:p w14:paraId="7AB65D6D"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10%</w:t>
            </w:r>
          </w:p>
        </w:tc>
        <w:tc>
          <w:tcPr>
            <w:tcW w:w="555" w:type="dxa"/>
            <w:shd w:val="clear" w:color="auto" w:fill="92D050"/>
          </w:tcPr>
          <w:p w14:paraId="412B15E2"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10%</w:t>
            </w:r>
          </w:p>
        </w:tc>
        <w:tc>
          <w:tcPr>
            <w:tcW w:w="555" w:type="dxa"/>
            <w:shd w:val="clear" w:color="auto" w:fill="92D050"/>
          </w:tcPr>
          <w:p w14:paraId="2CF35F89"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10%</w:t>
            </w:r>
          </w:p>
        </w:tc>
        <w:tc>
          <w:tcPr>
            <w:tcW w:w="585" w:type="dxa"/>
            <w:shd w:val="clear" w:color="auto" w:fill="92D050"/>
          </w:tcPr>
          <w:p w14:paraId="0FA4DBD8"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50%</w:t>
            </w:r>
          </w:p>
        </w:tc>
        <w:tc>
          <w:tcPr>
            <w:tcW w:w="555" w:type="dxa"/>
            <w:shd w:val="clear" w:color="auto" w:fill="92D050"/>
          </w:tcPr>
          <w:p w14:paraId="4292B57A"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5%</w:t>
            </w:r>
          </w:p>
        </w:tc>
        <w:tc>
          <w:tcPr>
            <w:tcW w:w="555" w:type="dxa"/>
            <w:shd w:val="clear" w:color="auto" w:fill="92D050"/>
          </w:tcPr>
          <w:p w14:paraId="1148D227"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10%</w:t>
            </w:r>
          </w:p>
        </w:tc>
        <w:tc>
          <w:tcPr>
            <w:tcW w:w="555" w:type="dxa"/>
            <w:shd w:val="clear" w:color="auto" w:fill="92D050"/>
          </w:tcPr>
          <w:p w14:paraId="31B2EAED"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5%</w:t>
            </w:r>
          </w:p>
        </w:tc>
        <w:tc>
          <w:tcPr>
            <w:tcW w:w="630" w:type="dxa"/>
            <w:shd w:val="clear" w:color="auto" w:fill="92D050"/>
          </w:tcPr>
          <w:p w14:paraId="37EB47E3"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1.5%</w:t>
            </w:r>
          </w:p>
        </w:tc>
        <w:tc>
          <w:tcPr>
            <w:tcW w:w="630" w:type="dxa"/>
            <w:shd w:val="clear" w:color="auto" w:fill="92D050"/>
          </w:tcPr>
          <w:p w14:paraId="5831955F"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56%</w:t>
            </w:r>
          </w:p>
        </w:tc>
        <w:tc>
          <w:tcPr>
            <w:tcW w:w="570" w:type="dxa"/>
            <w:shd w:val="clear" w:color="auto" w:fill="92D050"/>
          </w:tcPr>
          <w:p w14:paraId="013C496A" w14:textId="77777777" w:rsidR="00FD7213" w:rsidRDefault="00000000">
            <w:pPr>
              <w:ind w:firstLine="709"/>
              <w:jc w:val="both"/>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18%</w:t>
            </w:r>
          </w:p>
        </w:tc>
        <w:tc>
          <w:tcPr>
            <w:tcW w:w="630" w:type="dxa"/>
            <w:shd w:val="clear" w:color="auto" w:fill="92D050"/>
          </w:tcPr>
          <w:p w14:paraId="00D90A34"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3.5%</w:t>
            </w:r>
          </w:p>
        </w:tc>
        <w:tc>
          <w:tcPr>
            <w:tcW w:w="480" w:type="dxa"/>
            <w:shd w:val="clear" w:color="auto" w:fill="92D050"/>
          </w:tcPr>
          <w:p w14:paraId="21692431"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2%</w:t>
            </w:r>
          </w:p>
        </w:tc>
        <w:tc>
          <w:tcPr>
            <w:tcW w:w="510" w:type="dxa"/>
            <w:shd w:val="clear" w:color="auto" w:fill="92D050"/>
          </w:tcPr>
          <w:p w14:paraId="599E2CB9"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4%</w:t>
            </w:r>
          </w:p>
        </w:tc>
        <w:tc>
          <w:tcPr>
            <w:tcW w:w="510" w:type="dxa"/>
            <w:shd w:val="clear" w:color="auto" w:fill="92D050"/>
          </w:tcPr>
          <w:p w14:paraId="24269A40"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3%</w:t>
            </w:r>
          </w:p>
        </w:tc>
        <w:tc>
          <w:tcPr>
            <w:tcW w:w="480" w:type="dxa"/>
            <w:shd w:val="clear" w:color="auto" w:fill="92D050"/>
          </w:tcPr>
          <w:p w14:paraId="77F84DBB"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 4%</w:t>
            </w:r>
          </w:p>
        </w:tc>
        <w:tc>
          <w:tcPr>
            <w:tcW w:w="555" w:type="dxa"/>
            <w:shd w:val="clear" w:color="auto" w:fill="92D050"/>
          </w:tcPr>
          <w:p w14:paraId="0BCAFFE4" w14:textId="77777777" w:rsidR="00FD7213" w:rsidRDefault="00000000">
            <w:pPr>
              <w:ind w:firstLine="709"/>
              <w:rPr>
                <w:rFonts w:ascii="Times New Roman" w:eastAsia="Times New Roman" w:hAnsi="Times New Roman" w:cs="Times New Roman"/>
                <w:sz w:val="16"/>
                <w:szCs w:val="16"/>
              </w:rPr>
            </w:pPr>
            <w:r>
              <w:rPr>
                <w:rFonts w:ascii="Times New Roman" w:eastAsia="Times New Roman" w:hAnsi="Times New Roman" w:cs="Times New Roman"/>
                <w:b/>
                <w:sz w:val="16"/>
                <w:szCs w:val="16"/>
              </w:rPr>
              <w:t>88%</w:t>
            </w:r>
          </w:p>
        </w:tc>
      </w:tr>
    </w:tbl>
    <w:p w14:paraId="4F73B922" w14:textId="77777777" w:rsidR="00FD7213" w:rsidRDefault="00FD7213">
      <w:pPr>
        <w:ind w:left="567" w:hanging="425"/>
        <w:jc w:val="both"/>
      </w:pPr>
    </w:p>
    <w:p w14:paraId="25921B34" w14:textId="77777777" w:rsidR="00FD7213" w:rsidRDefault="00000000">
      <w:pPr>
        <w:ind w:left="567" w:hanging="425"/>
        <w:jc w:val="both"/>
        <w:rPr>
          <w:u w:val="single"/>
        </w:rPr>
      </w:pPr>
      <w:r>
        <w:br w:type="page"/>
      </w:r>
      <w:r>
        <w:rPr>
          <w:u w:val="single"/>
        </w:rPr>
        <w:lastRenderedPageBreak/>
        <w:t xml:space="preserve"> </w:t>
      </w:r>
    </w:p>
    <w:tbl>
      <w:tblPr>
        <w:tblStyle w:val="affff3"/>
        <w:tblW w:w="15300"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570"/>
        <w:gridCol w:w="570"/>
        <w:gridCol w:w="480"/>
        <w:gridCol w:w="465"/>
        <w:gridCol w:w="465"/>
        <w:gridCol w:w="465"/>
        <w:gridCol w:w="465"/>
        <w:gridCol w:w="475"/>
        <w:gridCol w:w="454"/>
        <w:gridCol w:w="435"/>
        <w:gridCol w:w="465"/>
        <w:gridCol w:w="465"/>
        <w:gridCol w:w="495"/>
        <w:gridCol w:w="465"/>
        <w:gridCol w:w="465"/>
        <w:gridCol w:w="465"/>
        <w:gridCol w:w="465"/>
        <w:gridCol w:w="465"/>
        <w:gridCol w:w="465"/>
        <w:gridCol w:w="465"/>
        <w:gridCol w:w="465"/>
        <w:gridCol w:w="465"/>
        <w:gridCol w:w="465"/>
        <w:gridCol w:w="465"/>
        <w:gridCol w:w="465"/>
        <w:gridCol w:w="465"/>
        <w:gridCol w:w="390"/>
        <w:gridCol w:w="465"/>
        <w:gridCol w:w="390"/>
        <w:gridCol w:w="465"/>
      </w:tblGrid>
      <w:tr w:rsidR="00FD7213" w14:paraId="6A7B294D" w14:textId="77777777">
        <w:trPr>
          <w:cantSplit/>
        </w:trPr>
        <w:tc>
          <w:tcPr>
            <w:tcW w:w="1275" w:type="dxa"/>
            <w:vMerge w:val="restart"/>
          </w:tcPr>
          <w:p w14:paraId="712A6929" w14:textId="77777777" w:rsidR="00FD7213" w:rsidRDefault="00000000">
            <w:pPr>
              <w:rPr>
                <w:sz w:val="14"/>
                <w:szCs w:val="14"/>
              </w:rPr>
            </w:pPr>
            <w:r>
              <w:rPr>
                <w:sz w:val="16"/>
                <w:szCs w:val="16"/>
              </w:rPr>
              <w:t>PROCEDIMIENTO EVALUACIÓN RELACIONADO CON VALORACIÓN DE RESULTADOS DE APRENDIZAJE Y CRITERIOS DE EVALUACIÓN.</w:t>
            </w:r>
          </w:p>
        </w:tc>
        <w:tc>
          <w:tcPr>
            <w:tcW w:w="3955" w:type="dxa"/>
            <w:gridSpan w:val="8"/>
            <w:shd w:val="clear" w:color="auto" w:fill="EDEDED"/>
          </w:tcPr>
          <w:p w14:paraId="031150D8" w14:textId="77777777" w:rsidR="00FD7213" w:rsidRDefault="00000000">
            <w:pPr>
              <w:ind w:firstLine="709"/>
              <w:jc w:val="center"/>
              <w:rPr>
                <w:sz w:val="14"/>
                <w:szCs w:val="14"/>
              </w:rPr>
            </w:pPr>
            <w:r>
              <w:rPr>
                <w:b/>
                <w:sz w:val="14"/>
                <w:szCs w:val="14"/>
              </w:rPr>
              <w:t>R. APRENDIZAJE 4</w:t>
            </w:r>
          </w:p>
          <w:p w14:paraId="4A572730" w14:textId="77777777" w:rsidR="00FD7213" w:rsidRDefault="00000000">
            <w:pPr>
              <w:ind w:firstLine="709"/>
              <w:jc w:val="center"/>
              <w:rPr>
                <w:sz w:val="14"/>
                <w:szCs w:val="14"/>
              </w:rPr>
            </w:pPr>
            <w:r>
              <w:rPr>
                <w:b/>
                <w:sz w:val="14"/>
                <w:szCs w:val="14"/>
              </w:rPr>
              <w:t>10%</w:t>
            </w:r>
          </w:p>
        </w:tc>
        <w:tc>
          <w:tcPr>
            <w:tcW w:w="3244" w:type="dxa"/>
            <w:gridSpan w:val="7"/>
            <w:shd w:val="clear" w:color="auto" w:fill="FFE599"/>
          </w:tcPr>
          <w:p w14:paraId="0C87498A" w14:textId="77777777" w:rsidR="00FD7213" w:rsidRDefault="00000000">
            <w:pPr>
              <w:ind w:firstLine="709"/>
              <w:jc w:val="center"/>
              <w:rPr>
                <w:sz w:val="14"/>
                <w:szCs w:val="14"/>
              </w:rPr>
            </w:pPr>
            <w:r>
              <w:rPr>
                <w:b/>
                <w:sz w:val="14"/>
                <w:szCs w:val="14"/>
              </w:rPr>
              <w:t>R. APRENDIZAJE 5</w:t>
            </w:r>
          </w:p>
          <w:p w14:paraId="3D1CE93B" w14:textId="77777777" w:rsidR="00FD7213" w:rsidRDefault="00000000">
            <w:pPr>
              <w:ind w:firstLine="709"/>
              <w:jc w:val="center"/>
              <w:rPr>
                <w:sz w:val="14"/>
                <w:szCs w:val="14"/>
              </w:rPr>
            </w:pPr>
            <w:r>
              <w:rPr>
                <w:b/>
                <w:sz w:val="14"/>
                <w:szCs w:val="14"/>
              </w:rPr>
              <w:t>30%</w:t>
            </w:r>
          </w:p>
        </w:tc>
        <w:tc>
          <w:tcPr>
            <w:tcW w:w="3255" w:type="dxa"/>
            <w:gridSpan w:val="7"/>
            <w:shd w:val="clear" w:color="auto" w:fill="C5E0B3"/>
          </w:tcPr>
          <w:p w14:paraId="192C5BD2" w14:textId="77777777" w:rsidR="00FD7213" w:rsidRDefault="00000000">
            <w:pPr>
              <w:ind w:firstLine="709"/>
              <w:jc w:val="center"/>
              <w:rPr>
                <w:sz w:val="14"/>
                <w:szCs w:val="14"/>
              </w:rPr>
            </w:pPr>
            <w:r>
              <w:rPr>
                <w:b/>
                <w:sz w:val="14"/>
                <w:szCs w:val="14"/>
              </w:rPr>
              <w:t>R. APRENDIZAJE 1</w:t>
            </w:r>
          </w:p>
          <w:p w14:paraId="55CB4388" w14:textId="77777777" w:rsidR="00FD7213" w:rsidRDefault="00000000">
            <w:pPr>
              <w:ind w:firstLine="709"/>
              <w:jc w:val="center"/>
              <w:rPr>
                <w:sz w:val="14"/>
                <w:szCs w:val="14"/>
              </w:rPr>
            </w:pPr>
            <w:r>
              <w:rPr>
                <w:b/>
                <w:sz w:val="14"/>
                <w:szCs w:val="14"/>
              </w:rPr>
              <w:t>10%</w:t>
            </w:r>
          </w:p>
        </w:tc>
        <w:tc>
          <w:tcPr>
            <w:tcW w:w="3570" w:type="dxa"/>
            <w:gridSpan w:val="8"/>
            <w:shd w:val="clear" w:color="auto" w:fill="FBE4D5"/>
          </w:tcPr>
          <w:p w14:paraId="71EA93BE" w14:textId="77777777" w:rsidR="00FD7213" w:rsidRDefault="00000000">
            <w:pPr>
              <w:ind w:firstLine="709"/>
              <w:jc w:val="center"/>
              <w:rPr>
                <w:sz w:val="14"/>
                <w:szCs w:val="14"/>
              </w:rPr>
            </w:pPr>
            <w:r>
              <w:rPr>
                <w:b/>
                <w:sz w:val="14"/>
                <w:szCs w:val="14"/>
              </w:rPr>
              <w:t>R. APRENDIZAJE 6</w:t>
            </w:r>
          </w:p>
          <w:p w14:paraId="4F32C9F9" w14:textId="77777777" w:rsidR="00FD7213" w:rsidRDefault="00000000">
            <w:pPr>
              <w:ind w:firstLine="709"/>
              <w:jc w:val="center"/>
              <w:rPr>
                <w:sz w:val="14"/>
                <w:szCs w:val="14"/>
              </w:rPr>
            </w:pPr>
            <w:r>
              <w:rPr>
                <w:b/>
                <w:sz w:val="14"/>
                <w:szCs w:val="14"/>
              </w:rPr>
              <w:t>5%</w:t>
            </w:r>
          </w:p>
        </w:tc>
      </w:tr>
      <w:tr w:rsidR="00FD7213" w14:paraId="597E0B64" w14:textId="77777777">
        <w:trPr>
          <w:cantSplit/>
        </w:trPr>
        <w:tc>
          <w:tcPr>
            <w:tcW w:w="1275" w:type="dxa"/>
            <w:vMerge/>
          </w:tcPr>
          <w:p w14:paraId="11EC52A1" w14:textId="77777777" w:rsidR="00FD7213" w:rsidRDefault="00FD7213">
            <w:pPr>
              <w:widowControl w:val="0"/>
              <w:pBdr>
                <w:top w:val="nil"/>
                <w:left w:val="nil"/>
                <w:bottom w:val="nil"/>
                <w:right w:val="nil"/>
                <w:between w:val="nil"/>
              </w:pBdr>
              <w:spacing w:after="0" w:line="276" w:lineRule="auto"/>
              <w:rPr>
                <w:sz w:val="14"/>
                <w:szCs w:val="14"/>
              </w:rPr>
            </w:pPr>
          </w:p>
        </w:tc>
        <w:tc>
          <w:tcPr>
            <w:tcW w:w="570" w:type="dxa"/>
            <w:shd w:val="clear" w:color="auto" w:fill="EDEDED"/>
          </w:tcPr>
          <w:p w14:paraId="322AB44B" w14:textId="77777777" w:rsidR="00FD7213" w:rsidRDefault="00000000">
            <w:pPr>
              <w:ind w:firstLine="709"/>
              <w:jc w:val="both"/>
              <w:rPr>
                <w:sz w:val="14"/>
                <w:szCs w:val="14"/>
              </w:rPr>
            </w:pPr>
            <w:r>
              <w:rPr>
                <w:sz w:val="14"/>
                <w:szCs w:val="14"/>
              </w:rPr>
              <w:t>CCE</w:t>
            </w:r>
          </w:p>
          <w:p w14:paraId="2B5377DD" w14:textId="77777777" w:rsidR="00FD7213" w:rsidRDefault="00000000">
            <w:pPr>
              <w:ind w:firstLine="709"/>
              <w:jc w:val="both"/>
              <w:rPr>
                <w:sz w:val="14"/>
                <w:szCs w:val="14"/>
              </w:rPr>
            </w:pPr>
            <w:r>
              <w:rPr>
                <w:sz w:val="14"/>
                <w:szCs w:val="14"/>
              </w:rPr>
              <w:t xml:space="preserve"> a) 12.5%</w:t>
            </w:r>
          </w:p>
        </w:tc>
        <w:tc>
          <w:tcPr>
            <w:tcW w:w="570" w:type="dxa"/>
            <w:shd w:val="clear" w:color="auto" w:fill="EDEDED"/>
          </w:tcPr>
          <w:p w14:paraId="3C2A323A" w14:textId="77777777" w:rsidR="00FD7213" w:rsidRDefault="00000000">
            <w:pPr>
              <w:ind w:firstLine="709"/>
              <w:jc w:val="both"/>
              <w:rPr>
                <w:sz w:val="14"/>
                <w:szCs w:val="14"/>
              </w:rPr>
            </w:pPr>
            <w:r>
              <w:rPr>
                <w:sz w:val="14"/>
                <w:szCs w:val="14"/>
              </w:rPr>
              <w:t>CCE</w:t>
            </w:r>
          </w:p>
          <w:p w14:paraId="39D5A5D9" w14:textId="77777777" w:rsidR="00FD7213" w:rsidRDefault="00000000">
            <w:pPr>
              <w:ind w:firstLine="709"/>
              <w:jc w:val="both"/>
              <w:rPr>
                <w:sz w:val="14"/>
                <w:szCs w:val="14"/>
              </w:rPr>
            </w:pPr>
            <w:r>
              <w:rPr>
                <w:sz w:val="14"/>
                <w:szCs w:val="14"/>
              </w:rPr>
              <w:t xml:space="preserve"> b) 12.5%</w:t>
            </w:r>
          </w:p>
        </w:tc>
        <w:tc>
          <w:tcPr>
            <w:tcW w:w="480" w:type="dxa"/>
            <w:shd w:val="clear" w:color="auto" w:fill="EDEDED"/>
          </w:tcPr>
          <w:p w14:paraId="54485A4F" w14:textId="77777777" w:rsidR="00FD7213" w:rsidRDefault="00000000">
            <w:pPr>
              <w:ind w:firstLine="709"/>
              <w:jc w:val="both"/>
              <w:rPr>
                <w:sz w:val="14"/>
                <w:szCs w:val="14"/>
              </w:rPr>
            </w:pPr>
            <w:r>
              <w:rPr>
                <w:sz w:val="14"/>
                <w:szCs w:val="14"/>
              </w:rPr>
              <w:t>CCE</w:t>
            </w:r>
          </w:p>
          <w:p w14:paraId="76BD78CA" w14:textId="77777777" w:rsidR="00FD7213" w:rsidRDefault="00000000">
            <w:pPr>
              <w:ind w:firstLine="709"/>
              <w:jc w:val="both"/>
              <w:rPr>
                <w:sz w:val="14"/>
                <w:szCs w:val="14"/>
              </w:rPr>
            </w:pPr>
            <w:r>
              <w:rPr>
                <w:sz w:val="14"/>
                <w:szCs w:val="14"/>
              </w:rPr>
              <w:t xml:space="preserve"> c) 12.5%</w:t>
            </w:r>
          </w:p>
        </w:tc>
        <w:tc>
          <w:tcPr>
            <w:tcW w:w="465" w:type="dxa"/>
            <w:shd w:val="clear" w:color="auto" w:fill="EDEDED"/>
          </w:tcPr>
          <w:p w14:paraId="5DCFD365" w14:textId="77777777" w:rsidR="00FD7213" w:rsidRDefault="00000000">
            <w:pPr>
              <w:ind w:firstLine="709"/>
              <w:jc w:val="both"/>
              <w:rPr>
                <w:sz w:val="14"/>
                <w:szCs w:val="14"/>
              </w:rPr>
            </w:pPr>
            <w:r>
              <w:rPr>
                <w:sz w:val="14"/>
                <w:szCs w:val="14"/>
              </w:rPr>
              <w:t>CCE</w:t>
            </w:r>
          </w:p>
          <w:p w14:paraId="08EDA6D5" w14:textId="77777777" w:rsidR="00FD7213" w:rsidRDefault="00000000">
            <w:pPr>
              <w:ind w:firstLine="709"/>
              <w:jc w:val="both"/>
              <w:rPr>
                <w:sz w:val="14"/>
                <w:szCs w:val="14"/>
              </w:rPr>
            </w:pPr>
            <w:r>
              <w:rPr>
                <w:sz w:val="14"/>
                <w:szCs w:val="14"/>
              </w:rPr>
              <w:t xml:space="preserve"> d) 12.5%</w:t>
            </w:r>
          </w:p>
        </w:tc>
        <w:tc>
          <w:tcPr>
            <w:tcW w:w="465" w:type="dxa"/>
            <w:shd w:val="clear" w:color="auto" w:fill="EDEDED"/>
          </w:tcPr>
          <w:p w14:paraId="2025E464" w14:textId="77777777" w:rsidR="00FD7213" w:rsidRDefault="00000000">
            <w:pPr>
              <w:ind w:firstLine="709"/>
              <w:jc w:val="both"/>
              <w:rPr>
                <w:sz w:val="14"/>
                <w:szCs w:val="14"/>
              </w:rPr>
            </w:pPr>
            <w:r>
              <w:rPr>
                <w:sz w:val="14"/>
                <w:szCs w:val="14"/>
              </w:rPr>
              <w:t>CCE</w:t>
            </w:r>
          </w:p>
          <w:p w14:paraId="68B78DD8" w14:textId="77777777" w:rsidR="00FD7213" w:rsidRDefault="00000000">
            <w:pPr>
              <w:ind w:firstLine="709"/>
              <w:jc w:val="both"/>
              <w:rPr>
                <w:sz w:val="14"/>
                <w:szCs w:val="14"/>
              </w:rPr>
            </w:pPr>
            <w:r>
              <w:rPr>
                <w:sz w:val="14"/>
                <w:szCs w:val="14"/>
              </w:rPr>
              <w:t xml:space="preserve"> e) 12.5%</w:t>
            </w:r>
          </w:p>
        </w:tc>
        <w:tc>
          <w:tcPr>
            <w:tcW w:w="465" w:type="dxa"/>
            <w:shd w:val="clear" w:color="auto" w:fill="EDEDED"/>
          </w:tcPr>
          <w:p w14:paraId="64C9762D" w14:textId="77777777" w:rsidR="00FD7213" w:rsidRDefault="00000000">
            <w:pPr>
              <w:ind w:firstLine="709"/>
              <w:jc w:val="both"/>
              <w:rPr>
                <w:sz w:val="14"/>
                <w:szCs w:val="14"/>
              </w:rPr>
            </w:pPr>
            <w:r>
              <w:rPr>
                <w:sz w:val="14"/>
                <w:szCs w:val="14"/>
              </w:rPr>
              <w:t>CCE</w:t>
            </w:r>
          </w:p>
          <w:p w14:paraId="1FC78CF8" w14:textId="77777777" w:rsidR="00FD7213" w:rsidRDefault="00000000">
            <w:pPr>
              <w:ind w:firstLine="709"/>
              <w:jc w:val="both"/>
              <w:rPr>
                <w:sz w:val="14"/>
                <w:szCs w:val="14"/>
              </w:rPr>
            </w:pPr>
            <w:r>
              <w:rPr>
                <w:sz w:val="14"/>
                <w:szCs w:val="14"/>
              </w:rPr>
              <w:t xml:space="preserve"> f) 12.5%</w:t>
            </w:r>
          </w:p>
        </w:tc>
        <w:tc>
          <w:tcPr>
            <w:tcW w:w="465" w:type="dxa"/>
            <w:shd w:val="clear" w:color="auto" w:fill="EDEDED"/>
          </w:tcPr>
          <w:p w14:paraId="4577B9CB" w14:textId="77777777" w:rsidR="00FD7213" w:rsidRDefault="00000000">
            <w:pPr>
              <w:ind w:firstLine="709"/>
              <w:jc w:val="both"/>
              <w:rPr>
                <w:sz w:val="14"/>
                <w:szCs w:val="14"/>
              </w:rPr>
            </w:pPr>
            <w:r>
              <w:rPr>
                <w:sz w:val="14"/>
                <w:szCs w:val="14"/>
              </w:rPr>
              <w:t>CCE</w:t>
            </w:r>
          </w:p>
          <w:p w14:paraId="1D1F8753" w14:textId="77777777" w:rsidR="00FD7213" w:rsidRDefault="00000000">
            <w:pPr>
              <w:ind w:firstLine="709"/>
              <w:jc w:val="both"/>
              <w:rPr>
                <w:sz w:val="14"/>
                <w:szCs w:val="14"/>
              </w:rPr>
            </w:pPr>
            <w:r>
              <w:rPr>
                <w:sz w:val="14"/>
                <w:szCs w:val="14"/>
              </w:rPr>
              <w:t xml:space="preserve"> g) 12.5%</w:t>
            </w:r>
          </w:p>
        </w:tc>
        <w:tc>
          <w:tcPr>
            <w:tcW w:w="475" w:type="dxa"/>
            <w:shd w:val="clear" w:color="auto" w:fill="EDEDED"/>
          </w:tcPr>
          <w:p w14:paraId="5D97482D" w14:textId="77777777" w:rsidR="00FD7213" w:rsidRDefault="00000000">
            <w:pPr>
              <w:ind w:firstLine="709"/>
              <w:jc w:val="both"/>
              <w:rPr>
                <w:sz w:val="14"/>
                <w:szCs w:val="14"/>
              </w:rPr>
            </w:pPr>
            <w:r>
              <w:rPr>
                <w:sz w:val="14"/>
                <w:szCs w:val="14"/>
              </w:rPr>
              <w:t>CCE</w:t>
            </w:r>
          </w:p>
          <w:p w14:paraId="0FB8DC10" w14:textId="77777777" w:rsidR="00FD7213" w:rsidRDefault="00000000">
            <w:pPr>
              <w:ind w:firstLine="709"/>
              <w:jc w:val="both"/>
              <w:rPr>
                <w:sz w:val="14"/>
                <w:szCs w:val="14"/>
              </w:rPr>
            </w:pPr>
            <w:r>
              <w:rPr>
                <w:sz w:val="14"/>
                <w:szCs w:val="14"/>
              </w:rPr>
              <w:t xml:space="preserve"> h) 12.5%</w:t>
            </w:r>
          </w:p>
        </w:tc>
        <w:tc>
          <w:tcPr>
            <w:tcW w:w="454" w:type="dxa"/>
            <w:shd w:val="clear" w:color="auto" w:fill="FFE599"/>
          </w:tcPr>
          <w:p w14:paraId="41DF1300" w14:textId="77777777" w:rsidR="00FD7213" w:rsidRDefault="00000000">
            <w:pPr>
              <w:ind w:firstLine="709"/>
              <w:jc w:val="both"/>
              <w:rPr>
                <w:sz w:val="14"/>
                <w:szCs w:val="14"/>
              </w:rPr>
            </w:pPr>
            <w:r>
              <w:rPr>
                <w:sz w:val="14"/>
                <w:szCs w:val="14"/>
              </w:rPr>
              <w:t>CCE</w:t>
            </w:r>
          </w:p>
          <w:p w14:paraId="25E8C1E4" w14:textId="77777777" w:rsidR="00FD7213" w:rsidRDefault="00000000">
            <w:pPr>
              <w:ind w:firstLine="709"/>
              <w:jc w:val="both"/>
              <w:rPr>
                <w:sz w:val="14"/>
                <w:szCs w:val="14"/>
              </w:rPr>
            </w:pPr>
            <w:r>
              <w:rPr>
                <w:sz w:val="14"/>
                <w:szCs w:val="14"/>
              </w:rPr>
              <w:t xml:space="preserve"> a) 10%</w:t>
            </w:r>
          </w:p>
        </w:tc>
        <w:tc>
          <w:tcPr>
            <w:tcW w:w="435" w:type="dxa"/>
            <w:shd w:val="clear" w:color="auto" w:fill="FFE599"/>
          </w:tcPr>
          <w:p w14:paraId="6D6307F7" w14:textId="77777777" w:rsidR="00FD7213" w:rsidRDefault="00000000">
            <w:pPr>
              <w:ind w:firstLine="709"/>
              <w:jc w:val="both"/>
              <w:rPr>
                <w:sz w:val="14"/>
                <w:szCs w:val="14"/>
              </w:rPr>
            </w:pPr>
            <w:r>
              <w:rPr>
                <w:sz w:val="14"/>
                <w:szCs w:val="14"/>
              </w:rPr>
              <w:t>CCE</w:t>
            </w:r>
          </w:p>
          <w:p w14:paraId="0B357B28" w14:textId="77777777" w:rsidR="00FD7213" w:rsidRDefault="00000000">
            <w:pPr>
              <w:ind w:firstLine="709"/>
              <w:jc w:val="both"/>
              <w:rPr>
                <w:sz w:val="14"/>
                <w:szCs w:val="14"/>
              </w:rPr>
            </w:pPr>
            <w:r>
              <w:rPr>
                <w:sz w:val="14"/>
                <w:szCs w:val="14"/>
              </w:rPr>
              <w:t xml:space="preserve"> b) 5%</w:t>
            </w:r>
          </w:p>
        </w:tc>
        <w:tc>
          <w:tcPr>
            <w:tcW w:w="465" w:type="dxa"/>
            <w:shd w:val="clear" w:color="auto" w:fill="FFE599"/>
          </w:tcPr>
          <w:p w14:paraId="1DC25AB7" w14:textId="77777777" w:rsidR="00FD7213" w:rsidRDefault="00000000">
            <w:pPr>
              <w:ind w:firstLine="709"/>
              <w:jc w:val="both"/>
              <w:rPr>
                <w:sz w:val="14"/>
                <w:szCs w:val="14"/>
              </w:rPr>
            </w:pPr>
            <w:r>
              <w:rPr>
                <w:sz w:val="14"/>
                <w:szCs w:val="14"/>
              </w:rPr>
              <w:t>CCE</w:t>
            </w:r>
          </w:p>
          <w:p w14:paraId="441EE643" w14:textId="77777777" w:rsidR="00FD7213" w:rsidRDefault="00000000">
            <w:pPr>
              <w:ind w:firstLine="709"/>
              <w:jc w:val="both"/>
              <w:rPr>
                <w:sz w:val="14"/>
                <w:szCs w:val="14"/>
              </w:rPr>
            </w:pPr>
            <w:r>
              <w:rPr>
                <w:sz w:val="14"/>
                <w:szCs w:val="14"/>
              </w:rPr>
              <w:t xml:space="preserve"> c) 25%</w:t>
            </w:r>
          </w:p>
        </w:tc>
        <w:tc>
          <w:tcPr>
            <w:tcW w:w="465" w:type="dxa"/>
            <w:shd w:val="clear" w:color="auto" w:fill="FFE599"/>
          </w:tcPr>
          <w:p w14:paraId="707472A0" w14:textId="77777777" w:rsidR="00FD7213" w:rsidRDefault="00000000">
            <w:pPr>
              <w:ind w:firstLine="709"/>
              <w:jc w:val="both"/>
              <w:rPr>
                <w:sz w:val="14"/>
                <w:szCs w:val="14"/>
              </w:rPr>
            </w:pPr>
            <w:r>
              <w:rPr>
                <w:sz w:val="14"/>
                <w:szCs w:val="14"/>
              </w:rPr>
              <w:t>CCE</w:t>
            </w:r>
          </w:p>
          <w:p w14:paraId="3E5E5F9B" w14:textId="77777777" w:rsidR="00FD7213" w:rsidRDefault="00000000">
            <w:pPr>
              <w:ind w:firstLine="709"/>
              <w:jc w:val="both"/>
              <w:rPr>
                <w:sz w:val="14"/>
                <w:szCs w:val="14"/>
              </w:rPr>
            </w:pPr>
            <w:r>
              <w:rPr>
                <w:sz w:val="14"/>
                <w:szCs w:val="14"/>
              </w:rPr>
              <w:t xml:space="preserve"> d) 30%</w:t>
            </w:r>
          </w:p>
        </w:tc>
        <w:tc>
          <w:tcPr>
            <w:tcW w:w="495" w:type="dxa"/>
            <w:shd w:val="clear" w:color="auto" w:fill="FFE599"/>
          </w:tcPr>
          <w:p w14:paraId="4586A456" w14:textId="77777777" w:rsidR="00FD7213" w:rsidRDefault="00000000">
            <w:pPr>
              <w:ind w:firstLine="709"/>
              <w:jc w:val="both"/>
              <w:rPr>
                <w:sz w:val="14"/>
                <w:szCs w:val="14"/>
              </w:rPr>
            </w:pPr>
            <w:r>
              <w:rPr>
                <w:sz w:val="14"/>
                <w:szCs w:val="14"/>
              </w:rPr>
              <w:t xml:space="preserve"> CE</w:t>
            </w:r>
          </w:p>
          <w:p w14:paraId="595B47B7" w14:textId="77777777" w:rsidR="00FD7213" w:rsidRDefault="00000000">
            <w:pPr>
              <w:ind w:firstLine="709"/>
              <w:jc w:val="both"/>
              <w:rPr>
                <w:sz w:val="14"/>
                <w:szCs w:val="14"/>
              </w:rPr>
            </w:pPr>
            <w:r>
              <w:rPr>
                <w:sz w:val="14"/>
                <w:szCs w:val="14"/>
              </w:rPr>
              <w:t xml:space="preserve"> e) 5%</w:t>
            </w:r>
          </w:p>
        </w:tc>
        <w:tc>
          <w:tcPr>
            <w:tcW w:w="465" w:type="dxa"/>
            <w:shd w:val="clear" w:color="auto" w:fill="FFE599"/>
          </w:tcPr>
          <w:p w14:paraId="1DDB1478" w14:textId="77777777" w:rsidR="00FD7213" w:rsidRDefault="00000000">
            <w:pPr>
              <w:ind w:firstLine="709"/>
              <w:jc w:val="both"/>
              <w:rPr>
                <w:sz w:val="14"/>
                <w:szCs w:val="14"/>
              </w:rPr>
            </w:pPr>
            <w:r>
              <w:rPr>
                <w:sz w:val="14"/>
                <w:szCs w:val="14"/>
              </w:rPr>
              <w:t xml:space="preserve">   CE</w:t>
            </w:r>
          </w:p>
          <w:p w14:paraId="78AD0307" w14:textId="77777777" w:rsidR="00FD7213" w:rsidRDefault="00000000">
            <w:pPr>
              <w:ind w:firstLine="709"/>
              <w:jc w:val="both"/>
              <w:rPr>
                <w:sz w:val="14"/>
                <w:szCs w:val="14"/>
              </w:rPr>
            </w:pPr>
            <w:r>
              <w:rPr>
                <w:sz w:val="14"/>
                <w:szCs w:val="14"/>
              </w:rPr>
              <w:t xml:space="preserve">  f) 5%</w:t>
            </w:r>
          </w:p>
        </w:tc>
        <w:tc>
          <w:tcPr>
            <w:tcW w:w="465" w:type="dxa"/>
            <w:shd w:val="clear" w:color="auto" w:fill="FFE599"/>
          </w:tcPr>
          <w:p w14:paraId="205A0FAB" w14:textId="77777777" w:rsidR="00FD7213" w:rsidRDefault="00000000">
            <w:pPr>
              <w:ind w:firstLine="709"/>
              <w:jc w:val="both"/>
              <w:rPr>
                <w:sz w:val="14"/>
                <w:szCs w:val="14"/>
              </w:rPr>
            </w:pPr>
            <w:r>
              <w:rPr>
                <w:sz w:val="14"/>
                <w:szCs w:val="14"/>
              </w:rPr>
              <w:t xml:space="preserve"> CE</w:t>
            </w:r>
          </w:p>
          <w:p w14:paraId="3A17CACB" w14:textId="77777777" w:rsidR="00FD7213" w:rsidRDefault="00000000">
            <w:pPr>
              <w:ind w:firstLine="709"/>
              <w:jc w:val="both"/>
              <w:rPr>
                <w:sz w:val="14"/>
                <w:szCs w:val="14"/>
              </w:rPr>
            </w:pPr>
            <w:r>
              <w:rPr>
                <w:sz w:val="14"/>
                <w:szCs w:val="14"/>
              </w:rPr>
              <w:t xml:space="preserve"> g) 20%</w:t>
            </w:r>
          </w:p>
        </w:tc>
        <w:tc>
          <w:tcPr>
            <w:tcW w:w="465" w:type="dxa"/>
            <w:shd w:val="clear" w:color="auto" w:fill="C5E0B3"/>
          </w:tcPr>
          <w:p w14:paraId="3DCBA603" w14:textId="77777777" w:rsidR="00FD7213" w:rsidRDefault="00000000">
            <w:pPr>
              <w:ind w:firstLine="709"/>
              <w:jc w:val="both"/>
              <w:rPr>
                <w:sz w:val="14"/>
                <w:szCs w:val="14"/>
              </w:rPr>
            </w:pPr>
            <w:r>
              <w:rPr>
                <w:sz w:val="14"/>
                <w:szCs w:val="14"/>
              </w:rPr>
              <w:t xml:space="preserve"> CE</w:t>
            </w:r>
          </w:p>
          <w:p w14:paraId="48AC99E1" w14:textId="77777777" w:rsidR="00FD7213" w:rsidRDefault="00000000">
            <w:pPr>
              <w:ind w:firstLine="709"/>
              <w:jc w:val="both"/>
              <w:rPr>
                <w:sz w:val="14"/>
                <w:szCs w:val="14"/>
              </w:rPr>
            </w:pPr>
            <w:r>
              <w:rPr>
                <w:sz w:val="14"/>
                <w:szCs w:val="14"/>
              </w:rPr>
              <w:t xml:space="preserve"> a) 20%</w:t>
            </w:r>
          </w:p>
        </w:tc>
        <w:tc>
          <w:tcPr>
            <w:tcW w:w="465" w:type="dxa"/>
            <w:shd w:val="clear" w:color="auto" w:fill="C5E0B3"/>
          </w:tcPr>
          <w:p w14:paraId="20982FF2" w14:textId="77777777" w:rsidR="00FD7213" w:rsidRDefault="00000000">
            <w:pPr>
              <w:ind w:firstLine="709"/>
              <w:jc w:val="both"/>
              <w:rPr>
                <w:sz w:val="14"/>
                <w:szCs w:val="14"/>
              </w:rPr>
            </w:pPr>
            <w:r>
              <w:rPr>
                <w:sz w:val="14"/>
                <w:szCs w:val="14"/>
              </w:rPr>
              <w:t xml:space="preserve"> CE</w:t>
            </w:r>
          </w:p>
          <w:p w14:paraId="09741D46" w14:textId="77777777" w:rsidR="00FD7213" w:rsidRDefault="00000000">
            <w:pPr>
              <w:ind w:firstLine="709"/>
              <w:jc w:val="both"/>
              <w:rPr>
                <w:sz w:val="14"/>
                <w:szCs w:val="14"/>
              </w:rPr>
            </w:pPr>
            <w:r>
              <w:rPr>
                <w:sz w:val="14"/>
                <w:szCs w:val="14"/>
              </w:rPr>
              <w:t xml:space="preserve"> b) 10%</w:t>
            </w:r>
          </w:p>
        </w:tc>
        <w:tc>
          <w:tcPr>
            <w:tcW w:w="465" w:type="dxa"/>
            <w:shd w:val="clear" w:color="auto" w:fill="C5E0B3"/>
          </w:tcPr>
          <w:p w14:paraId="4693CF69" w14:textId="77777777" w:rsidR="00FD7213" w:rsidRDefault="00000000">
            <w:pPr>
              <w:ind w:firstLine="709"/>
              <w:jc w:val="both"/>
              <w:rPr>
                <w:sz w:val="14"/>
                <w:szCs w:val="14"/>
              </w:rPr>
            </w:pPr>
            <w:r>
              <w:rPr>
                <w:sz w:val="14"/>
                <w:szCs w:val="14"/>
              </w:rPr>
              <w:t xml:space="preserve"> CE</w:t>
            </w:r>
          </w:p>
          <w:p w14:paraId="2F88C5D7" w14:textId="77777777" w:rsidR="00FD7213" w:rsidRDefault="00000000">
            <w:pPr>
              <w:ind w:firstLine="709"/>
              <w:jc w:val="both"/>
              <w:rPr>
                <w:sz w:val="14"/>
                <w:szCs w:val="14"/>
              </w:rPr>
            </w:pPr>
            <w:r>
              <w:rPr>
                <w:sz w:val="14"/>
                <w:szCs w:val="14"/>
              </w:rPr>
              <w:t xml:space="preserve"> c) 10%</w:t>
            </w:r>
          </w:p>
        </w:tc>
        <w:tc>
          <w:tcPr>
            <w:tcW w:w="465" w:type="dxa"/>
            <w:shd w:val="clear" w:color="auto" w:fill="C5E0B3"/>
          </w:tcPr>
          <w:p w14:paraId="2D1A82A7" w14:textId="77777777" w:rsidR="00FD7213" w:rsidRDefault="00000000">
            <w:pPr>
              <w:ind w:firstLine="709"/>
              <w:jc w:val="both"/>
              <w:rPr>
                <w:sz w:val="14"/>
                <w:szCs w:val="14"/>
              </w:rPr>
            </w:pPr>
            <w:r>
              <w:rPr>
                <w:sz w:val="14"/>
                <w:szCs w:val="14"/>
              </w:rPr>
              <w:t xml:space="preserve"> CE</w:t>
            </w:r>
          </w:p>
          <w:p w14:paraId="6D130753" w14:textId="77777777" w:rsidR="00FD7213" w:rsidRDefault="00000000">
            <w:pPr>
              <w:ind w:firstLine="709"/>
              <w:jc w:val="both"/>
              <w:rPr>
                <w:sz w:val="14"/>
                <w:szCs w:val="14"/>
              </w:rPr>
            </w:pPr>
            <w:r>
              <w:rPr>
                <w:sz w:val="14"/>
                <w:szCs w:val="14"/>
              </w:rPr>
              <w:t xml:space="preserve"> d) 10%</w:t>
            </w:r>
          </w:p>
        </w:tc>
        <w:tc>
          <w:tcPr>
            <w:tcW w:w="465" w:type="dxa"/>
            <w:shd w:val="clear" w:color="auto" w:fill="C5E0B3"/>
          </w:tcPr>
          <w:p w14:paraId="0E0CE002" w14:textId="77777777" w:rsidR="00FD7213" w:rsidRDefault="00000000">
            <w:pPr>
              <w:ind w:firstLine="709"/>
              <w:jc w:val="both"/>
              <w:rPr>
                <w:sz w:val="14"/>
                <w:szCs w:val="14"/>
              </w:rPr>
            </w:pPr>
            <w:r>
              <w:rPr>
                <w:sz w:val="14"/>
                <w:szCs w:val="14"/>
              </w:rPr>
              <w:t xml:space="preserve"> CE</w:t>
            </w:r>
          </w:p>
          <w:p w14:paraId="1EFA7316" w14:textId="77777777" w:rsidR="00FD7213" w:rsidRDefault="00000000">
            <w:pPr>
              <w:ind w:firstLine="709"/>
              <w:jc w:val="both"/>
              <w:rPr>
                <w:sz w:val="14"/>
                <w:szCs w:val="14"/>
              </w:rPr>
            </w:pPr>
            <w:r>
              <w:rPr>
                <w:sz w:val="14"/>
                <w:szCs w:val="14"/>
              </w:rPr>
              <w:t xml:space="preserve"> e) 10%</w:t>
            </w:r>
          </w:p>
        </w:tc>
        <w:tc>
          <w:tcPr>
            <w:tcW w:w="465" w:type="dxa"/>
            <w:shd w:val="clear" w:color="auto" w:fill="C5E0B3"/>
          </w:tcPr>
          <w:p w14:paraId="091DDBFA" w14:textId="77777777" w:rsidR="00FD7213" w:rsidRDefault="00000000">
            <w:pPr>
              <w:ind w:firstLine="709"/>
              <w:jc w:val="both"/>
              <w:rPr>
                <w:sz w:val="14"/>
                <w:szCs w:val="14"/>
              </w:rPr>
            </w:pPr>
            <w:r>
              <w:rPr>
                <w:sz w:val="14"/>
                <w:szCs w:val="14"/>
              </w:rPr>
              <w:t xml:space="preserve"> CE</w:t>
            </w:r>
          </w:p>
          <w:p w14:paraId="598CB626" w14:textId="77777777" w:rsidR="00FD7213" w:rsidRDefault="00000000">
            <w:pPr>
              <w:ind w:firstLine="709"/>
              <w:jc w:val="both"/>
              <w:rPr>
                <w:sz w:val="14"/>
                <w:szCs w:val="14"/>
              </w:rPr>
            </w:pPr>
            <w:r>
              <w:rPr>
                <w:sz w:val="14"/>
                <w:szCs w:val="14"/>
              </w:rPr>
              <w:t xml:space="preserve"> f) 20%</w:t>
            </w:r>
          </w:p>
        </w:tc>
        <w:tc>
          <w:tcPr>
            <w:tcW w:w="465" w:type="dxa"/>
            <w:shd w:val="clear" w:color="auto" w:fill="C0C0C0"/>
          </w:tcPr>
          <w:p w14:paraId="0634AFB7" w14:textId="77777777" w:rsidR="00FD7213" w:rsidRDefault="00000000">
            <w:pPr>
              <w:ind w:firstLine="709"/>
              <w:jc w:val="both"/>
              <w:rPr>
                <w:sz w:val="14"/>
                <w:szCs w:val="14"/>
              </w:rPr>
            </w:pPr>
            <w:r>
              <w:rPr>
                <w:sz w:val="14"/>
                <w:szCs w:val="14"/>
              </w:rPr>
              <w:t xml:space="preserve"> CE</w:t>
            </w:r>
          </w:p>
          <w:p w14:paraId="2E45C624" w14:textId="77777777" w:rsidR="00FD7213" w:rsidRDefault="00000000">
            <w:pPr>
              <w:ind w:firstLine="709"/>
              <w:jc w:val="both"/>
              <w:rPr>
                <w:sz w:val="14"/>
                <w:szCs w:val="14"/>
              </w:rPr>
            </w:pPr>
            <w:r>
              <w:rPr>
                <w:sz w:val="14"/>
                <w:szCs w:val="14"/>
              </w:rPr>
              <w:t xml:space="preserve"> g) 20%</w:t>
            </w:r>
          </w:p>
        </w:tc>
        <w:tc>
          <w:tcPr>
            <w:tcW w:w="465" w:type="dxa"/>
            <w:shd w:val="clear" w:color="auto" w:fill="FF0000"/>
          </w:tcPr>
          <w:p w14:paraId="45CF1191" w14:textId="77777777" w:rsidR="00FD7213" w:rsidRDefault="00000000">
            <w:pPr>
              <w:ind w:firstLine="709"/>
              <w:jc w:val="both"/>
              <w:rPr>
                <w:sz w:val="14"/>
                <w:szCs w:val="14"/>
              </w:rPr>
            </w:pPr>
            <w:r>
              <w:rPr>
                <w:sz w:val="14"/>
                <w:szCs w:val="14"/>
              </w:rPr>
              <w:t xml:space="preserve"> CE</w:t>
            </w:r>
          </w:p>
          <w:p w14:paraId="33E1D43F" w14:textId="77777777" w:rsidR="00FD7213" w:rsidRDefault="00000000">
            <w:pPr>
              <w:ind w:firstLine="709"/>
              <w:jc w:val="both"/>
              <w:rPr>
                <w:sz w:val="14"/>
                <w:szCs w:val="14"/>
              </w:rPr>
            </w:pPr>
            <w:r>
              <w:rPr>
                <w:sz w:val="14"/>
                <w:szCs w:val="14"/>
              </w:rPr>
              <w:t xml:space="preserve"> a) 15%</w:t>
            </w:r>
          </w:p>
        </w:tc>
        <w:tc>
          <w:tcPr>
            <w:tcW w:w="465" w:type="dxa"/>
            <w:shd w:val="clear" w:color="auto" w:fill="FF0000"/>
          </w:tcPr>
          <w:p w14:paraId="7998564A" w14:textId="77777777" w:rsidR="00FD7213" w:rsidRDefault="00000000">
            <w:pPr>
              <w:ind w:firstLine="709"/>
              <w:jc w:val="both"/>
              <w:rPr>
                <w:sz w:val="14"/>
                <w:szCs w:val="14"/>
              </w:rPr>
            </w:pPr>
            <w:r>
              <w:rPr>
                <w:sz w:val="14"/>
                <w:szCs w:val="14"/>
              </w:rPr>
              <w:t xml:space="preserve"> CE</w:t>
            </w:r>
          </w:p>
          <w:p w14:paraId="64335A2E" w14:textId="77777777" w:rsidR="00FD7213" w:rsidRDefault="00000000">
            <w:pPr>
              <w:ind w:firstLine="709"/>
              <w:jc w:val="both"/>
              <w:rPr>
                <w:sz w:val="14"/>
                <w:szCs w:val="14"/>
              </w:rPr>
            </w:pPr>
            <w:r>
              <w:rPr>
                <w:sz w:val="14"/>
                <w:szCs w:val="14"/>
              </w:rPr>
              <w:t xml:space="preserve"> b) 15%</w:t>
            </w:r>
          </w:p>
        </w:tc>
        <w:tc>
          <w:tcPr>
            <w:tcW w:w="465" w:type="dxa"/>
            <w:shd w:val="clear" w:color="auto" w:fill="FF0000"/>
          </w:tcPr>
          <w:p w14:paraId="211775F2" w14:textId="77777777" w:rsidR="00FD7213" w:rsidRDefault="00000000">
            <w:pPr>
              <w:ind w:firstLine="709"/>
              <w:jc w:val="both"/>
              <w:rPr>
                <w:sz w:val="14"/>
                <w:szCs w:val="14"/>
              </w:rPr>
            </w:pPr>
            <w:r>
              <w:rPr>
                <w:sz w:val="14"/>
                <w:szCs w:val="14"/>
              </w:rPr>
              <w:t xml:space="preserve"> CE</w:t>
            </w:r>
          </w:p>
          <w:p w14:paraId="1C149996" w14:textId="77777777" w:rsidR="00FD7213" w:rsidRDefault="00000000">
            <w:pPr>
              <w:ind w:firstLine="709"/>
              <w:jc w:val="both"/>
              <w:rPr>
                <w:sz w:val="14"/>
                <w:szCs w:val="14"/>
              </w:rPr>
            </w:pPr>
            <w:r>
              <w:rPr>
                <w:sz w:val="14"/>
                <w:szCs w:val="14"/>
              </w:rPr>
              <w:t xml:space="preserve"> c) 15%</w:t>
            </w:r>
          </w:p>
        </w:tc>
        <w:tc>
          <w:tcPr>
            <w:tcW w:w="465" w:type="dxa"/>
            <w:shd w:val="clear" w:color="auto" w:fill="FF0000"/>
          </w:tcPr>
          <w:p w14:paraId="5D54CCB5" w14:textId="77777777" w:rsidR="00FD7213" w:rsidRDefault="00000000">
            <w:pPr>
              <w:ind w:firstLine="709"/>
              <w:jc w:val="both"/>
              <w:rPr>
                <w:sz w:val="14"/>
                <w:szCs w:val="14"/>
              </w:rPr>
            </w:pPr>
            <w:r>
              <w:rPr>
                <w:sz w:val="14"/>
                <w:szCs w:val="14"/>
              </w:rPr>
              <w:t xml:space="preserve"> CE</w:t>
            </w:r>
          </w:p>
          <w:p w14:paraId="193E24F5" w14:textId="77777777" w:rsidR="00FD7213" w:rsidRDefault="00000000">
            <w:pPr>
              <w:ind w:firstLine="709"/>
              <w:jc w:val="both"/>
              <w:rPr>
                <w:sz w:val="14"/>
                <w:szCs w:val="14"/>
              </w:rPr>
            </w:pPr>
            <w:r>
              <w:rPr>
                <w:sz w:val="14"/>
                <w:szCs w:val="14"/>
              </w:rPr>
              <w:t xml:space="preserve"> d) 15%</w:t>
            </w:r>
          </w:p>
        </w:tc>
        <w:tc>
          <w:tcPr>
            <w:tcW w:w="390" w:type="dxa"/>
            <w:shd w:val="clear" w:color="auto" w:fill="FF0000"/>
          </w:tcPr>
          <w:p w14:paraId="001C7F62" w14:textId="77777777" w:rsidR="00FD7213" w:rsidRDefault="00000000">
            <w:pPr>
              <w:ind w:firstLine="709"/>
              <w:jc w:val="both"/>
              <w:rPr>
                <w:sz w:val="14"/>
                <w:szCs w:val="14"/>
              </w:rPr>
            </w:pPr>
            <w:r>
              <w:rPr>
                <w:sz w:val="14"/>
                <w:szCs w:val="14"/>
              </w:rPr>
              <w:t xml:space="preserve"> CE</w:t>
            </w:r>
          </w:p>
          <w:p w14:paraId="604F84CD" w14:textId="77777777" w:rsidR="00FD7213" w:rsidRDefault="00000000">
            <w:pPr>
              <w:ind w:firstLine="709"/>
              <w:jc w:val="both"/>
              <w:rPr>
                <w:sz w:val="14"/>
                <w:szCs w:val="14"/>
              </w:rPr>
            </w:pPr>
            <w:r>
              <w:rPr>
                <w:sz w:val="14"/>
                <w:szCs w:val="14"/>
              </w:rPr>
              <w:t xml:space="preserve"> e) 5%</w:t>
            </w:r>
          </w:p>
        </w:tc>
        <w:tc>
          <w:tcPr>
            <w:tcW w:w="465" w:type="dxa"/>
            <w:shd w:val="clear" w:color="auto" w:fill="FF0000"/>
          </w:tcPr>
          <w:p w14:paraId="65A6A123" w14:textId="77777777" w:rsidR="00FD7213" w:rsidRDefault="00000000">
            <w:pPr>
              <w:ind w:firstLine="709"/>
              <w:jc w:val="both"/>
              <w:rPr>
                <w:sz w:val="14"/>
                <w:szCs w:val="14"/>
              </w:rPr>
            </w:pPr>
            <w:r>
              <w:rPr>
                <w:sz w:val="14"/>
                <w:szCs w:val="14"/>
              </w:rPr>
              <w:t xml:space="preserve"> CE</w:t>
            </w:r>
          </w:p>
          <w:p w14:paraId="44809CD2" w14:textId="77777777" w:rsidR="00FD7213" w:rsidRDefault="00000000">
            <w:pPr>
              <w:ind w:firstLine="709"/>
              <w:jc w:val="both"/>
              <w:rPr>
                <w:sz w:val="14"/>
                <w:szCs w:val="14"/>
              </w:rPr>
            </w:pPr>
            <w:r>
              <w:rPr>
                <w:sz w:val="14"/>
                <w:szCs w:val="14"/>
              </w:rPr>
              <w:t xml:space="preserve"> f) 15%</w:t>
            </w:r>
          </w:p>
        </w:tc>
        <w:tc>
          <w:tcPr>
            <w:tcW w:w="390" w:type="dxa"/>
            <w:shd w:val="clear" w:color="auto" w:fill="FF0000"/>
          </w:tcPr>
          <w:p w14:paraId="150D0DB7" w14:textId="77777777" w:rsidR="00FD7213" w:rsidRDefault="00000000">
            <w:pPr>
              <w:ind w:firstLine="709"/>
              <w:jc w:val="both"/>
              <w:rPr>
                <w:sz w:val="14"/>
                <w:szCs w:val="14"/>
              </w:rPr>
            </w:pPr>
            <w:r>
              <w:rPr>
                <w:sz w:val="14"/>
                <w:szCs w:val="14"/>
              </w:rPr>
              <w:t xml:space="preserve"> CE</w:t>
            </w:r>
          </w:p>
          <w:p w14:paraId="30D3EEC3" w14:textId="77777777" w:rsidR="00FD7213" w:rsidRDefault="00000000">
            <w:pPr>
              <w:ind w:firstLine="709"/>
              <w:jc w:val="both"/>
              <w:rPr>
                <w:sz w:val="14"/>
                <w:szCs w:val="14"/>
              </w:rPr>
            </w:pPr>
            <w:r>
              <w:rPr>
                <w:sz w:val="14"/>
                <w:szCs w:val="14"/>
              </w:rPr>
              <w:t xml:space="preserve"> g) 5%</w:t>
            </w:r>
          </w:p>
        </w:tc>
        <w:tc>
          <w:tcPr>
            <w:tcW w:w="465" w:type="dxa"/>
            <w:shd w:val="clear" w:color="auto" w:fill="FF0000"/>
          </w:tcPr>
          <w:p w14:paraId="4D7B7B0B" w14:textId="77777777" w:rsidR="00FD7213" w:rsidRDefault="00000000">
            <w:pPr>
              <w:ind w:firstLine="709"/>
              <w:jc w:val="both"/>
              <w:rPr>
                <w:sz w:val="14"/>
                <w:szCs w:val="14"/>
              </w:rPr>
            </w:pPr>
            <w:r>
              <w:rPr>
                <w:sz w:val="14"/>
                <w:szCs w:val="14"/>
              </w:rPr>
              <w:t xml:space="preserve"> CE</w:t>
            </w:r>
          </w:p>
          <w:p w14:paraId="152C246C" w14:textId="77777777" w:rsidR="00FD7213" w:rsidRDefault="00000000">
            <w:pPr>
              <w:ind w:firstLine="709"/>
              <w:jc w:val="both"/>
              <w:rPr>
                <w:sz w:val="14"/>
                <w:szCs w:val="14"/>
              </w:rPr>
            </w:pPr>
            <w:r>
              <w:rPr>
                <w:sz w:val="14"/>
                <w:szCs w:val="14"/>
              </w:rPr>
              <w:t xml:space="preserve"> h) 15%</w:t>
            </w:r>
          </w:p>
        </w:tc>
      </w:tr>
      <w:tr w:rsidR="00FD7213" w14:paraId="2AB0DBA3" w14:textId="77777777">
        <w:tc>
          <w:tcPr>
            <w:tcW w:w="1275" w:type="dxa"/>
            <w:shd w:val="clear" w:color="auto" w:fill="C5E0B3"/>
          </w:tcPr>
          <w:p w14:paraId="5387D218" w14:textId="77777777" w:rsidR="00FD7213" w:rsidRDefault="00000000">
            <w:pPr>
              <w:rPr>
                <w:sz w:val="18"/>
                <w:szCs w:val="18"/>
              </w:rPr>
            </w:pPr>
            <w:r>
              <w:rPr>
                <w:b/>
                <w:i/>
                <w:sz w:val="18"/>
                <w:szCs w:val="18"/>
              </w:rPr>
              <w:t>ACTIV. DE INVESTIGACIÓN 1</w:t>
            </w:r>
          </w:p>
        </w:tc>
        <w:tc>
          <w:tcPr>
            <w:tcW w:w="570" w:type="dxa"/>
            <w:shd w:val="clear" w:color="auto" w:fill="EDEDED"/>
          </w:tcPr>
          <w:p w14:paraId="1C93C999" w14:textId="77777777" w:rsidR="00FD7213" w:rsidRDefault="00FD7213">
            <w:pPr>
              <w:ind w:firstLine="709"/>
              <w:jc w:val="both"/>
            </w:pPr>
          </w:p>
        </w:tc>
        <w:tc>
          <w:tcPr>
            <w:tcW w:w="570" w:type="dxa"/>
            <w:shd w:val="clear" w:color="auto" w:fill="EDEDED"/>
          </w:tcPr>
          <w:p w14:paraId="6CA9B51E" w14:textId="77777777" w:rsidR="00FD7213" w:rsidRDefault="00FD7213">
            <w:pPr>
              <w:ind w:firstLine="709"/>
              <w:jc w:val="both"/>
            </w:pPr>
          </w:p>
        </w:tc>
        <w:tc>
          <w:tcPr>
            <w:tcW w:w="480" w:type="dxa"/>
            <w:shd w:val="clear" w:color="auto" w:fill="EDEDED"/>
          </w:tcPr>
          <w:p w14:paraId="45962520" w14:textId="77777777" w:rsidR="00FD7213" w:rsidRDefault="00FD7213">
            <w:pPr>
              <w:ind w:firstLine="709"/>
              <w:jc w:val="both"/>
            </w:pPr>
          </w:p>
        </w:tc>
        <w:tc>
          <w:tcPr>
            <w:tcW w:w="465" w:type="dxa"/>
            <w:shd w:val="clear" w:color="auto" w:fill="EDEDED"/>
          </w:tcPr>
          <w:p w14:paraId="2C1B25C0" w14:textId="77777777" w:rsidR="00FD7213" w:rsidRDefault="00FD7213">
            <w:pPr>
              <w:ind w:firstLine="709"/>
              <w:jc w:val="both"/>
            </w:pPr>
          </w:p>
        </w:tc>
        <w:tc>
          <w:tcPr>
            <w:tcW w:w="465" w:type="dxa"/>
            <w:shd w:val="clear" w:color="auto" w:fill="EDEDED"/>
          </w:tcPr>
          <w:p w14:paraId="28840A86" w14:textId="77777777" w:rsidR="00FD7213" w:rsidRDefault="00FD7213">
            <w:pPr>
              <w:ind w:firstLine="709"/>
              <w:jc w:val="both"/>
            </w:pPr>
          </w:p>
        </w:tc>
        <w:tc>
          <w:tcPr>
            <w:tcW w:w="465" w:type="dxa"/>
            <w:shd w:val="clear" w:color="auto" w:fill="EDEDED"/>
          </w:tcPr>
          <w:p w14:paraId="6C946D00" w14:textId="77777777" w:rsidR="00FD7213" w:rsidRDefault="00FD7213">
            <w:pPr>
              <w:ind w:firstLine="709"/>
              <w:jc w:val="both"/>
            </w:pPr>
          </w:p>
        </w:tc>
        <w:tc>
          <w:tcPr>
            <w:tcW w:w="465" w:type="dxa"/>
            <w:shd w:val="clear" w:color="auto" w:fill="EDEDED"/>
          </w:tcPr>
          <w:p w14:paraId="15268D4B" w14:textId="77777777" w:rsidR="00FD7213" w:rsidRDefault="00FD7213">
            <w:pPr>
              <w:ind w:firstLine="709"/>
              <w:jc w:val="both"/>
            </w:pPr>
          </w:p>
        </w:tc>
        <w:tc>
          <w:tcPr>
            <w:tcW w:w="475" w:type="dxa"/>
            <w:shd w:val="clear" w:color="auto" w:fill="EDEDED"/>
          </w:tcPr>
          <w:p w14:paraId="03072621" w14:textId="77777777" w:rsidR="00FD7213" w:rsidRDefault="00FD7213">
            <w:pPr>
              <w:ind w:firstLine="709"/>
              <w:jc w:val="both"/>
            </w:pPr>
          </w:p>
        </w:tc>
        <w:tc>
          <w:tcPr>
            <w:tcW w:w="454" w:type="dxa"/>
            <w:shd w:val="clear" w:color="auto" w:fill="FFE599"/>
          </w:tcPr>
          <w:p w14:paraId="444E7616" w14:textId="77777777" w:rsidR="00FD7213" w:rsidRDefault="00FD7213">
            <w:pPr>
              <w:ind w:firstLine="709"/>
              <w:jc w:val="both"/>
            </w:pPr>
          </w:p>
        </w:tc>
        <w:tc>
          <w:tcPr>
            <w:tcW w:w="435" w:type="dxa"/>
            <w:shd w:val="clear" w:color="auto" w:fill="FFE599"/>
          </w:tcPr>
          <w:p w14:paraId="11150962" w14:textId="77777777" w:rsidR="00FD7213" w:rsidRDefault="00FD7213">
            <w:pPr>
              <w:ind w:firstLine="709"/>
              <w:jc w:val="both"/>
            </w:pPr>
          </w:p>
        </w:tc>
        <w:tc>
          <w:tcPr>
            <w:tcW w:w="465" w:type="dxa"/>
            <w:shd w:val="clear" w:color="auto" w:fill="FFE599"/>
          </w:tcPr>
          <w:p w14:paraId="6F15A17B" w14:textId="77777777" w:rsidR="00FD7213" w:rsidRDefault="00FD7213">
            <w:pPr>
              <w:ind w:firstLine="709"/>
              <w:jc w:val="both"/>
            </w:pPr>
          </w:p>
        </w:tc>
        <w:tc>
          <w:tcPr>
            <w:tcW w:w="465" w:type="dxa"/>
            <w:shd w:val="clear" w:color="auto" w:fill="FFE599"/>
          </w:tcPr>
          <w:p w14:paraId="2BE0E452" w14:textId="77777777" w:rsidR="00FD7213" w:rsidRDefault="00FD7213">
            <w:pPr>
              <w:ind w:firstLine="709"/>
              <w:jc w:val="both"/>
            </w:pPr>
          </w:p>
        </w:tc>
        <w:tc>
          <w:tcPr>
            <w:tcW w:w="495" w:type="dxa"/>
            <w:shd w:val="clear" w:color="auto" w:fill="FFE599"/>
          </w:tcPr>
          <w:p w14:paraId="6DA3E259" w14:textId="77777777" w:rsidR="00FD7213" w:rsidRDefault="00FD7213">
            <w:pPr>
              <w:ind w:firstLine="709"/>
              <w:jc w:val="both"/>
            </w:pPr>
          </w:p>
        </w:tc>
        <w:tc>
          <w:tcPr>
            <w:tcW w:w="465" w:type="dxa"/>
            <w:shd w:val="clear" w:color="auto" w:fill="FFE599"/>
          </w:tcPr>
          <w:p w14:paraId="432F51E4" w14:textId="77777777" w:rsidR="00FD7213" w:rsidRDefault="00FD7213">
            <w:pPr>
              <w:ind w:firstLine="709"/>
              <w:jc w:val="both"/>
            </w:pPr>
          </w:p>
        </w:tc>
        <w:tc>
          <w:tcPr>
            <w:tcW w:w="465" w:type="dxa"/>
            <w:shd w:val="clear" w:color="auto" w:fill="FFE599"/>
          </w:tcPr>
          <w:p w14:paraId="09655E7D" w14:textId="77777777" w:rsidR="00FD7213" w:rsidRDefault="00FD7213">
            <w:pPr>
              <w:ind w:firstLine="709"/>
              <w:jc w:val="both"/>
            </w:pPr>
          </w:p>
        </w:tc>
        <w:tc>
          <w:tcPr>
            <w:tcW w:w="465" w:type="dxa"/>
            <w:shd w:val="clear" w:color="auto" w:fill="C5E0B3"/>
          </w:tcPr>
          <w:p w14:paraId="10E69FE7" w14:textId="77777777" w:rsidR="00FD7213" w:rsidRDefault="00000000">
            <w:pPr>
              <w:ind w:firstLine="709"/>
              <w:jc w:val="both"/>
            </w:pPr>
            <w:r>
              <w:rPr>
                <w:sz w:val="14"/>
                <w:szCs w:val="14"/>
              </w:rPr>
              <w:t xml:space="preserve"> 20%</w:t>
            </w:r>
          </w:p>
        </w:tc>
        <w:tc>
          <w:tcPr>
            <w:tcW w:w="465" w:type="dxa"/>
            <w:shd w:val="clear" w:color="auto" w:fill="C5E0B3"/>
          </w:tcPr>
          <w:p w14:paraId="7A91271F" w14:textId="77777777" w:rsidR="00FD7213" w:rsidRDefault="00000000">
            <w:pPr>
              <w:ind w:firstLine="709"/>
              <w:jc w:val="both"/>
            </w:pPr>
            <w:r>
              <w:rPr>
                <w:sz w:val="14"/>
                <w:szCs w:val="14"/>
              </w:rPr>
              <w:t xml:space="preserve"> 10%</w:t>
            </w:r>
          </w:p>
        </w:tc>
        <w:tc>
          <w:tcPr>
            <w:tcW w:w="465" w:type="dxa"/>
            <w:shd w:val="clear" w:color="auto" w:fill="C5E0B3"/>
          </w:tcPr>
          <w:p w14:paraId="2D96D809" w14:textId="77777777" w:rsidR="00FD7213" w:rsidRDefault="00000000">
            <w:pPr>
              <w:ind w:firstLine="709"/>
              <w:jc w:val="both"/>
            </w:pPr>
            <w:r>
              <w:rPr>
                <w:sz w:val="14"/>
                <w:szCs w:val="14"/>
              </w:rPr>
              <w:t xml:space="preserve"> 10%</w:t>
            </w:r>
          </w:p>
        </w:tc>
        <w:tc>
          <w:tcPr>
            <w:tcW w:w="465" w:type="dxa"/>
            <w:shd w:val="clear" w:color="auto" w:fill="C5E0B3"/>
          </w:tcPr>
          <w:p w14:paraId="0EEA89D8" w14:textId="77777777" w:rsidR="00FD7213" w:rsidRDefault="00000000">
            <w:pPr>
              <w:ind w:firstLine="709"/>
              <w:jc w:val="both"/>
            </w:pPr>
            <w:r>
              <w:rPr>
                <w:sz w:val="14"/>
                <w:szCs w:val="14"/>
              </w:rPr>
              <w:t xml:space="preserve"> 10%</w:t>
            </w:r>
          </w:p>
        </w:tc>
        <w:tc>
          <w:tcPr>
            <w:tcW w:w="465" w:type="dxa"/>
            <w:shd w:val="clear" w:color="auto" w:fill="C5E0B3"/>
          </w:tcPr>
          <w:p w14:paraId="56B6DC43" w14:textId="77777777" w:rsidR="00FD7213" w:rsidRDefault="00FD7213">
            <w:pPr>
              <w:ind w:firstLine="709"/>
              <w:jc w:val="both"/>
            </w:pPr>
          </w:p>
        </w:tc>
        <w:tc>
          <w:tcPr>
            <w:tcW w:w="465" w:type="dxa"/>
            <w:shd w:val="clear" w:color="auto" w:fill="C5E0B3"/>
          </w:tcPr>
          <w:p w14:paraId="402CEA67" w14:textId="77777777" w:rsidR="00FD7213" w:rsidRDefault="00FD7213">
            <w:pPr>
              <w:ind w:firstLine="709"/>
              <w:jc w:val="both"/>
            </w:pPr>
          </w:p>
        </w:tc>
        <w:tc>
          <w:tcPr>
            <w:tcW w:w="465" w:type="dxa"/>
            <w:shd w:val="clear" w:color="auto" w:fill="C0C0C0"/>
          </w:tcPr>
          <w:p w14:paraId="1629591F" w14:textId="77777777" w:rsidR="00FD7213" w:rsidRDefault="00FD7213">
            <w:pPr>
              <w:ind w:firstLine="709"/>
              <w:jc w:val="both"/>
            </w:pPr>
          </w:p>
        </w:tc>
        <w:tc>
          <w:tcPr>
            <w:tcW w:w="465" w:type="dxa"/>
            <w:shd w:val="clear" w:color="auto" w:fill="FF0000"/>
          </w:tcPr>
          <w:p w14:paraId="4B4CBCB9" w14:textId="77777777" w:rsidR="00FD7213" w:rsidRDefault="00FD7213">
            <w:pPr>
              <w:ind w:firstLine="709"/>
              <w:jc w:val="both"/>
            </w:pPr>
          </w:p>
        </w:tc>
        <w:tc>
          <w:tcPr>
            <w:tcW w:w="465" w:type="dxa"/>
            <w:shd w:val="clear" w:color="auto" w:fill="FF0000"/>
          </w:tcPr>
          <w:p w14:paraId="59F0E377" w14:textId="77777777" w:rsidR="00FD7213" w:rsidRDefault="00FD7213">
            <w:pPr>
              <w:ind w:firstLine="709"/>
              <w:jc w:val="both"/>
            </w:pPr>
          </w:p>
        </w:tc>
        <w:tc>
          <w:tcPr>
            <w:tcW w:w="465" w:type="dxa"/>
            <w:shd w:val="clear" w:color="auto" w:fill="FF0000"/>
          </w:tcPr>
          <w:p w14:paraId="09533968" w14:textId="77777777" w:rsidR="00FD7213" w:rsidRDefault="00FD7213">
            <w:pPr>
              <w:ind w:firstLine="709"/>
              <w:jc w:val="both"/>
            </w:pPr>
          </w:p>
        </w:tc>
        <w:tc>
          <w:tcPr>
            <w:tcW w:w="465" w:type="dxa"/>
            <w:shd w:val="clear" w:color="auto" w:fill="FF0000"/>
          </w:tcPr>
          <w:p w14:paraId="58CDF0D8" w14:textId="77777777" w:rsidR="00FD7213" w:rsidRDefault="00FD7213">
            <w:pPr>
              <w:ind w:firstLine="709"/>
              <w:jc w:val="both"/>
            </w:pPr>
          </w:p>
        </w:tc>
        <w:tc>
          <w:tcPr>
            <w:tcW w:w="390" w:type="dxa"/>
            <w:shd w:val="clear" w:color="auto" w:fill="FF0000"/>
          </w:tcPr>
          <w:p w14:paraId="6F9D72CC" w14:textId="77777777" w:rsidR="00FD7213" w:rsidRDefault="00FD7213">
            <w:pPr>
              <w:ind w:firstLine="709"/>
              <w:jc w:val="both"/>
            </w:pPr>
          </w:p>
        </w:tc>
        <w:tc>
          <w:tcPr>
            <w:tcW w:w="465" w:type="dxa"/>
            <w:shd w:val="clear" w:color="auto" w:fill="FF0000"/>
          </w:tcPr>
          <w:p w14:paraId="0649DE45" w14:textId="77777777" w:rsidR="00FD7213" w:rsidRDefault="00FD7213">
            <w:pPr>
              <w:ind w:firstLine="709"/>
              <w:jc w:val="both"/>
            </w:pPr>
          </w:p>
        </w:tc>
        <w:tc>
          <w:tcPr>
            <w:tcW w:w="390" w:type="dxa"/>
            <w:shd w:val="clear" w:color="auto" w:fill="FF0000"/>
          </w:tcPr>
          <w:p w14:paraId="5AE0AEBE" w14:textId="77777777" w:rsidR="00FD7213" w:rsidRDefault="00FD7213">
            <w:pPr>
              <w:ind w:firstLine="709"/>
              <w:jc w:val="both"/>
            </w:pPr>
          </w:p>
        </w:tc>
        <w:tc>
          <w:tcPr>
            <w:tcW w:w="465" w:type="dxa"/>
            <w:shd w:val="clear" w:color="auto" w:fill="FF0000"/>
          </w:tcPr>
          <w:p w14:paraId="789C9945" w14:textId="77777777" w:rsidR="00FD7213" w:rsidRDefault="00FD7213">
            <w:pPr>
              <w:ind w:firstLine="709"/>
              <w:jc w:val="both"/>
            </w:pPr>
          </w:p>
        </w:tc>
      </w:tr>
      <w:tr w:rsidR="00FD7213" w14:paraId="4A822970" w14:textId="77777777">
        <w:tc>
          <w:tcPr>
            <w:tcW w:w="1275" w:type="dxa"/>
            <w:shd w:val="clear" w:color="auto" w:fill="FBE4D5"/>
          </w:tcPr>
          <w:p w14:paraId="5DE6C186" w14:textId="77777777" w:rsidR="00FD7213" w:rsidRDefault="00000000">
            <w:pPr>
              <w:rPr>
                <w:sz w:val="18"/>
                <w:szCs w:val="18"/>
              </w:rPr>
            </w:pPr>
            <w:r>
              <w:rPr>
                <w:b/>
                <w:i/>
                <w:sz w:val="18"/>
                <w:szCs w:val="18"/>
              </w:rPr>
              <w:t>ACTIVIDAD GUIADA 1</w:t>
            </w:r>
          </w:p>
        </w:tc>
        <w:tc>
          <w:tcPr>
            <w:tcW w:w="570" w:type="dxa"/>
            <w:shd w:val="clear" w:color="auto" w:fill="EDEDED"/>
          </w:tcPr>
          <w:p w14:paraId="789B0C31" w14:textId="77777777" w:rsidR="00FD7213" w:rsidRDefault="00FD7213">
            <w:pPr>
              <w:ind w:firstLine="709"/>
              <w:jc w:val="both"/>
            </w:pPr>
          </w:p>
        </w:tc>
        <w:tc>
          <w:tcPr>
            <w:tcW w:w="570" w:type="dxa"/>
            <w:shd w:val="clear" w:color="auto" w:fill="EDEDED"/>
          </w:tcPr>
          <w:p w14:paraId="6F2F9DD2" w14:textId="77777777" w:rsidR="00FD7213" w:rsidRDefault="00FD7213">
            <w:pPr>
              <w:ind w:firstLine="709"/>
              <w:jc w:val="both"/>
            </w:pPr>
          </w:p>
        </w:tc>
        <w:tc>
          <w:tcPr>
            <w:tcW w:w="480" w:type="dxa"/>
            <w:shd w:val="clear" w:color="auto" w:fill="EDEDED"/>
          </w:tcPr>
          <w:p w14:paraId="10C68265" w14:textId="77777777" w:rsidR="00FD7213" w:rsidRDefault="00FD7213">
            <w:pPr>
              <w:ind w:firstLine="709"/>
              <w:jc w:val="both"/>
            </w:pPr>
          </w:p>
        </w:tc>
        <w:tc>
          <w:tcPr>
            <w:tcW w:w="465" w:type="dxa"/>
            <w:shd w:val="clear" w:color="auto" w:fill="EDEDED"/>
          </w:tcPr>
          <w:p w14:paraId="2A850EF8" w14:textId="77777777" w:rsidR="00FD7213" w:rsidRDefault="00FD7213">
            <w:pPr>
              <w:ind w:firstLine="709"/>
              <w:jc w:val="both"/>
            </w:pPr>
          </w:p>
        </w:tc>
        <w:tc>
          <w:tcPr>
            <w:tcW w:w="465" w:type="dxa"/>
            <w:shd w:val="clear" w:color="auto" w:fill="EDEDED"/>
          </w:tcPr>
          <w:p w14:paraId="4D9C155D" w14:textId="77777777" w:rsidR="00FD7213" w:rsidRDefault="00FD7213">
            <w:pPr>
              <w:ind w:firstLine="709"/>
              <w:jc w:val="both"/>
            </w:pPr>
          </w:p>
        </w:tc>
        <w:tc>
          <w:tcPr>
            <w:tcW w:w="465" w:type="dxa"/>
            <w:shd w:val="clear" w:color="auto" w:fill="EDEDED"/>
          </w:tcPr>
          <w:p w14:paraId="77EC5F62" w14:textId="77777777" w:rsidR="00FD7213" w:rsidRDefault="00FD7213">
            <w:pPr>
              <w:ind w:firstLine="709"/>
              <w:jc w:val="both"/>
            </w:pPr>
          </w:p>
        </w:tc>
        <w:tc>
          <w:tcPr>
            <w:tcW w:w="465" w:type="dxa"/>
            <w:shd w:val="clear" w:color="auto" w:fill="EDEDED"/>
          </w:tcPr>
          <w:p w14:paraId="42142132" w14:textId="77777777" w:rsidR="00FD7213" w:rsidRDefault="00FD7213">
            <w:pPr>
              <w:ind w:firstLine="709"/>
              <w:jc w:val="both"/>
            </w:pPr>
          </w:p>
        </w:tc>
        <w:tc>
          <w:tcPr>
            <w:tcW w:w="475" w:type="dxa"/>
            <w:shd w:val="clear" w:color="auto" w:fill="EDEDED"/>
          </w:tcPr>
          <w:p w14:paraId="194A58E7" w14:textId="77777777" w:rsidR="00FD7213" w:rsidRDefault="00FD7213">
            <w:pPr>
              <w:ind w:firstLine="709"/>
              <w:jc w:val="both"/>
            </w:pPr>
          </w:p>
        </w:tc>
        <w:tc>
          <w:tcPr>
            <w:tcW w:w="454" w:type="dxa"/>
            <w:shd w:val="clear" w:color="auto" w:fill="FFE599"/>
          </w:tcPr>
          <w:p w14:paraId="5441524F" w14:textId="77777777" w:rsidR="00FD7213" w:rsidRDefault="00FD7213">
            <w:pPr>
              <w:ind w:firstLine="709"/>
              <w:jc w:val="both"/>
            </w:pPr>
          </w:p>
        </w:tc>
        <w:tc>
          <w:tcPr>
            <w:tcW w:w="435" w:type="dxa"/>
            <w:shd w:val="clear" w:color="auto" w:fill="FFE599"/>
          </w:tcPr>
          <w:p w14:paraId="68FF89F9" w14:textId="77777777" w:rsidR="00FD7213" w:rsidRDefault="00FD7213">
            <w:pPr>
              <w:ind w:firstLine="709"/>
              <w:jc w:val="both"/>
            </w:pPr>
          </w:p>
        </w:tc>
        <w:tc>
          <w:tcPr>
            <w:tcW w:w="465" w:type="dxa"/>
            <w:shd w:val="clear" w:color="auto" w:fill="FFE599"/>
          </w:tcPr>
          <w:p w14:paraId="2E5CF72A" w14:textId="77777777" w:rsidR="00FD7213" w:rsidRDefault="00FD7213">
            <w:pPr>
              <w:ind w:firstLine="709"/>
              <w:jc w:val="both"/>
            </w:pPr>
          </w:p>
        </w:tc>
        <w:tc>
          <w:tcPr>
            <w:tcW w:w="465" w:type="dxa"/>
            <w:shd w:val="clear" w:color="auto" w:fill="FFE599"/>
          </w:tcPr>
          <w:p w14:paraId="3F82DAB4" w14:textId="77777777" w:rsidR="00FD7213" w:rsidRDefault="00FD7213">
            <w:pPr>
              <w:ind w:firstLine="709"/>
              <w:jc w:val="both"/>
            </w:pPr>
          </w:p>
        </w:tc>
        <w:tc>
          <w:tcPr>
            <w:tcW w:w="495" w:type="dxa"/>
            <w:shd w:val="clear" w:color="auto" w:fill="FFE599"/>
          </w:tcPr>
          <w:p w14:paraId="1A0CFA11" w14:textId="77777777" w:rsidR="00FD7213" w:rsidRDefault="00FD7213">
            <w:pPr>
              <w:ind w:firstLine="709"/>
              <w:jc w:val="both"/>
            </w:pPr>
          </w:p>
        </w:tc>
        <w:tc>
          <w:tcPr>
            <w:tcW w:w="465" w:type="dxa"/>
            <w:shd w:val="clear" w:color="auto" w:fill="FFE599"/>
          </w:tcPr>
          <w:p w14:paraId="7EE22D5F" w14:textId="77777777" w:rsidR="00FD7213" w:rsidRDefault="00FD7213">
            <w:pPr>
              <w:ind w:firstLine="709"/>
              <w:jc w:val="both"/>
            </w:pPr>
          </w:p>
        </w:tc>
        <w:tc>
          <w:tcPr>
            <w:tcW w:w="465" w:type="dxa"/>
            <w:shd w:val="clear" w:color="auto" w:fill="FFE599"/>
          </w:tcPr>
          <w:p w14:paraId="45F3957D" w14:textId="77777777" w:rsidR="00FD7213" w:rsidRDefault="00FD7213">
            <w:pPr>
              <w:ind w:firstLine="709"/>
              <w:jc w:val="both"/>
            </w:pPr>
          </w:p>
        </w:tc>
        <w:tc>
          <w:tcPr>
            <w:tcW w:w="465" w:type="dxa"/>
            <w:shd w:val="clear" w:color="auto" w:fill="C5E0B3"/>
          </w:tcPr>
          <w:p w14:paraId="2CBABF8B" w14:textId="77777777" w:rsidR="00FD7213" w:rsidRDefault="00FD7213">
            <w:pPr>
              <w:ind w:firstLine="709"/>
              <w:jc w:val="both"/>
            </w:pPr>
          </w:p>
        </w:tc>
        <w:tc>
          <w:tcPr>
            <w:tcW w:w="465" w:type="dxa"/>
            <w:shd w:val="clear" w:color="auto" w:fill="C5E0B3"/>
          </w:tcPr>
          <w:p w14:paraId="1352F6E3" w14:textId="77777777" w:rsidR="00FD7213" w:rsidRDefault="00FD7213">
            <w:pPr>
              <w:ind w:firstLine="709"/>
              <w:jc w:val="both"/>
            </w:pPr>
          </w:p>
        </w:tc>
        <w:tc>
          <w:tcPr>
            <w:tcW w:w="465" w:type="dxa"/>
            <w:shd w:val="clear" w:color="auto" w:fill="C5E0B3"/>
          </w:tcPr>
          <w:p w14:paraId="70D62F90" w14:textId="77777777" w:rsidR="00FD7213" w:rsidRDefault="00FD7213">
            <w:pPr>
              <w:ind w:firstLine="709"/>
              <w:jc w:val="both"/>
            </w:pPr>
          </w:p>
        </w:tc>
        <w:tc>
          <w:tcPr>
            <w:tcW w:w="465" w:type="dxa"/>
            <w:shd w:val="clear" w:color="auto" w:fill="C5E0B3"/>
          </w:tcPr>
          <w:p w14:paraId="63EBA3FE" w14:textId="77777777" w:rsidR="00FD7213" w:rsidRDefault="00FD7213">
            <w:pPr>
              <w:ind w:firstLine="709"/>
              <w:jc w:val="both"/>
            </w:pPr>
          </w:p>
        </w:tc>
        <w:tc>
          <w:tcPr>
            <w:tcW w:w="465" w:type="dxa"/>
            <w:shd w:val="clear" w:color="auto" w:fill="C5E0B3"/>
          </w:tcPr>
          <w:p w14:paraId="61FF2AB4" w14:textId="77777777" w:rsidR="00FD7213" w:rsidRDefault="00FD7213">
            <w:pPr>
              <w:ind w:firstLine="709"/>
              <w:jc w:val="both"/>
            </w:pPr>
          </w:p>
        </w:tc>
        <w:tc>
          <w:tcPr>
            <w:tcW w:w="465" w:type="dxa"/>
            <w:shd w:val="clear" w:color="auto" w:fill="C5E0B3"/>
          </w:tcPr>
          <w:p w14:paraId="151616A8" w14:textId="77777777" w:rsidR="00FD7213" w:rsidRDefault="00FD7213">
            <w:pPr>
              <w:ind w:firstLine="709"/>
              <w:jc w:val="both"/>
            </w:pPr>
          </w:p>
        </w:tc>
        <w:tc>
          <w:tcPr>
            <w:tcW w:w="465" w:type="dxa"/>
            <w:shd w:val="clear" w:color="auto" w:fill="C0C0C0"/>
          </w:tcPr>
          <w:p w14:paraId="0B6FE7A7" w14:textId="77777777" w:rsidR="00FD7213" w:rsidRDefault="00FD7213">
            <w:pPr>
              <w:ind w:firstLine="709"/>
              <w:jc w:val="both"/>
            </w:pPr>
          </w:p>
        </w:tc>
        <w:tc>
          <w:tcPr>
            <w:tcW w:w="465" w:type="dxa"/>
            <w:shd w:val="clear" w:color="auto" w:fill="FF0000"/>
          </w:tcPr>
          <w:p w14:paraId="5F16A31E" w14:textId="77777777" w:rsidR="00FD7213" w:rsidRDefault="00000000">
            <w:pPr>
              <w:ind w:firstLine="709"/>
              <w:jc w:val="both"/>
            </w:pPr>
            <w:r>
              <w:rPr>
                <w:sz w:val="14"/>
                <w:szCs w:val="14"/>
              </w:rPr>
              <w:t xml:space="preserve"> 15%</w:t>
            </w:r>
          </w:p>
        </w:tc>
        <w:tc>
          <w:tcPr>
            <w:tcW w:w="465" w:type="dxa"/>
            <w:shd w:val="clear" w:color="auto" w:fill="FF0000"/>
          </w:tcPr>
          <w:p w14:paraId="027CB19C" w14:textId="77777777" w:rsidR="00FD7213" w:rsidRDefault="00000000">
            <w:pPr>
              <w:ind w:firstLine="709"/>
              <w:jc w:val="both"/>
            </w:pPr>
            <w:r>
              <w:rPr>
                <w:sz w:val="14"/>
                <w:szCs w:val="14"/>
              </w:rPr>
              <w:t xml:space="preserve"> 15%</w:t>
            </w:r>
          </w:p>
        </w:tc>
        <w:tc>
          <w:tcPr>
            <w:tcW w:w="465" w:type="dxa"/>
            <w:shd w:val="clear" w:color="auto" w:fill="FF0000"/>
          </w:tcPr>
          <w:p w14:paraId="04B65CE1" w14:textId="77777777" w:rsidR="00FD7213" w:rsidRDefault="00000000">
            <w:pPr>
              <w:ind w:firstLine="709"/>
              <w:jc w:val="both"/>
            </w:pPr>
            <w:r>
              <w:rPr>
                <w:sz w:val="14"/>
                <w:szCs w:val="14"/>
              </w:rPr>
              <w:t xml:space="preserve"> 15%</w:t>
            </w:r>
          </w:p>
        </w:tc>
        <w:tc>
          <w:tcPr>
            <w:tcW w:w="465" w:type="dxa"/>
            <w:shd w:val="clear" w:color="auto" w:fill="FF0000"/>
          </w:tcPr>
          <w:p w14:paraId="6315E7D9" w14:textId="77777777" w:rsidR="00FD7213" w:rsidRDefault="00000000">
            <w:pPr>
              <w:ind w:firstLine="709"/>
              <w:jc w:val="both"/>
            </w:pPr>
            <w:r>
              <w:rPr>
                <w:sz w:val="14"/>
                <w:szCs w:val="14"/>
              </w:rPr>
              <w:t xml:space="preserve"> 15%</w:t>
            </w:r>
          </w:p>
        </w:tc>
        <w:tc>
          <w:tcPr>
            <w:tcW w:w="390" w:type="dxa"/>
            <w:shd w:val="clear" w:color="auto" w:fill="FF0000"/>
          </w:tcPr>
          <w:p w14:paraId="5A6C64EF" w14:textId="77777777" w:rsidR="00FD7213" w:rsidRDefault="00000000">
            <w:pPr>
              <w:ind w:firstLine="709"/>
              <w:jc w:val="both"/>
              <w:rPr>
                <w:sz w:val="14"/>
                <w:szCs w:val="14"/>
              </w:rPr>
            </w:pPr>
            <w:r>
              <w:rPr>
                <w:sz w:val="14"/>
                <w:szCs w:val="14"/>
              </w:rPr>
              <w:t>1 5%</w:t>
            </w:r>
          </w:p>
        </w:tc>
        <w:tc>
          <w:tcPr>
            <w:tcW w:w="465" w:type="dxa"/>
            <w:shd w:val="clear" w:color="auto" w:fill="FF0000"/>
          </w:tcPr>
          <w:p w14:paraId="0B691213" w14:textId="77777777" w:rsidR="00FD7213" w:rsidRDefault="00000000">
            <w:pPr>
              <w:ind w:firstLine="709"/>
              <w:jc w:val="both"/>
            </w:pPr>
            <w:r>
              <w:rPr>
                <w:sz w:val="14"/>
                <w:szCs w:val="14"/>
              </w:rPr>
              <w:t xml:space="preserve"> 15%</w:t>
            </w:r>
          </w:p>
        </w:tc>
        <w:tc>
          <w:tcPr>
            <w:tcW w:w="390" w:type="dxa"/>
            <w:shd w:val="clear" w:color="auto" w:fill="FF0000"/>
          </w:tcPr>
          <w:p w14:paraId="58E70FEF" w14:textId="77777777" w:rsidR="00FD7213" w:rsidRDefault="00000000">
            <w:pPr>
              <w:ind w:firstLine="709"/>
              <w:jc w:val="both"/>
              <w:rPr>
                <w:sz w:val="14"/>
                <w:szCs w:val="14"/>
              </w:rPr>
            </w:pPr>
            <w:r>
              <w:rPr>
                <w:sz w:val="14"/>
                <w:szCs w:val="14"/>
              </w:rPr>
              <w:t>1 5%</w:t>
            </w:r>
          </w:p>
        </w:tc>
        <w:tc>
          <w:tcPr>
            <w:tcW w:w="465" w:type="dxa"/>
            <w:shd w:val="clear" w:color="auto" w:fill="FF0000"/>
          </w:tcPr>
          <w:p w14:paraId="335B2409" w14:textId="77777777" w:rsidR="00FD7213" w:rsidRDefault="00000000">
            <w:pPr>
              <w:ind w:firstLine="709"/>
              <w:jc w:val="both"/>
            </w:pPr>
            <w:r>
              <w:rPr>
                <w:sz w:val="14"/>
                <w:szCs w:val="14"/>
              </w:rPr>
              <w:t xml:space="preserve"> 15%</w:t>
            </w:r>
          </w:p>
        </w:tc>
      </w:tr>
      <w:tr w:rsidR="00FD7213" w14:paraId="445523AC" w14:textId="77777777">
        <w:trPr>
          <w:trHeight w:val="619"/>
        </w:trPr>
        <w:tc>
          <w:tcPr>
            <w:tcW w:w="1275" w:type="dxa"/>
            <w:shd w:val="clear" w:color="auto" w:fill="FFE599"/>
          </w:tcPr>
          <w:p w14:paraId="7E7C820E" w14:textId="77777777" w:rsidR="00FD7213" w:rsidRDefault="00000000">
            <w:pPr>
              <w:ind w:firstLine="709"/>
              <w:jc w:val="center"/>
              <w:rPr>
                <w:sz w:val="18"/>
                <w:szCs w:val="18"/>
              </w:rPr>
            </w:pPr>
            <w:r>
              <w:rPr>
                <w:b/>
                <w:i/>
                <w:sz w:val="18"/>
                <w:szCs w:val="18"/>
              </w:rPr>
              <w:t>CUESTIONARIO 3</w:t>
            </w:r>
          </w:p>
        </w:tc>
        <w:tc>
          <w:tcPr>
            <w:tcW w:w="570" w:type="dxa"/>
            <w:shd w:val="clear" w:color="auto" w:fill="EDEDED"/>
          </w:tcPr>
          <w:p w14:paraId="09964129" w14:textId="77777777" w:rsidR="00FD7213" w:rsidRDefault="00FD7213">
            <w:pPr>
              <w:ind w:firstLine="709"/>
              <w:jc w:val="both"/>
            </w:pPr>
          </w:p>
        </w:tc>
        <w:tc>
          <w:tcPr>
            <w:tcW w:w="570" w:type="dxa"/>
            <w:shd w:val="clear" w:color="auto" w:fill="EDEDED"/>
          </w:tcPr>
          <w:p w14:paraId="644E6EED" w14:textId="77777777" w:rsidR="00FD7213" w:rsidRDefault="00FD7213">
            <w:pPr>
              <w:ind w:firstLine="709"/>
              <w:jc w:val="both"/>
            </w:pPr>
          </w:p>
        </w:tc>
        <w:tc>
          <w:tcPr>
            <w:tcW w:w="480" w:type="dxa"/>
            <w:shd w:val="clear" w:color="auto" w:fill="EDEDED"/>
          </w:tcPr>
          <w:p w14:paraId="30025A4F" w14:textId="77777777" w:rsidR="00FD7213" w:rsidRDefault="00FD7213">
            <w:pPr>
              <w:ind w:firstLine="709"/>
              <w:jc w:val="both"/>
            </w:pPr>
          </w:p>
        </w:tc>
        <w:tc>
          <w:tcPr>
            <w:tcW w:w="465" w:type="dxa"/>
            <w:shd w:val="clear" w:color="auto" w:fill="EDEDED"/>
          </w:tcPr>
          <w:p w14:paraId="654F44DD" w14:textId="77777777" w:rsidR="00FD7213" w:rsidRDefault="00FD7213">
            <w:pPr>
              <w:ind w:firstLine="709"/>
              <w:jc w:val="both"/>
            </w:pPr>
          </w:p>
        </w:tc>
        <w:tc>
          <w:tcPr>
            <w:tcW w:w="465" w:type="dxa"/>
            <w:shd w:val="clear" w:color="auto" w:fill="EDEDED"/>
          </w:tcPr>
          <w:p w14:paraId="2D11CD05" w14:textId="77777777" w:rsidR="00FD7213" w:rsidRDefault="00FD7213">
            <w:pPr>
              <w:ind w:firstLine="709"/>
              <w:jc w:val="both"/>
            </w:pPr>
          </w:p>
        </w:tc>
        <w:tc>
          <w:tcPr>
            <w:tcW w:w="465" w:type="dxa"/>
            <w:shd w:val="clear" w:color="auto" w:fill="EDEDED"/>
          </w:tcPr>
          <w:p w14:paraId="1EF30086" w14:textId="77777777" w:rsidR="00FD7213" w:rsidRDefault="00FD7213">
            <w:pPr>
              <w:ind w:firstLine="709"/>
              <w:jc w:val="both"/>
            </w:pPr>
          </w:p>
        </w:tc>
        <w:tc>
          <w:tcPr>
            <w:tcW w:w="465" w:type="dxa"/>
            <w:shd w:val="clear" w:color="auto" w:fill="EDEDED"/>
          </w:tcPr>
          <w:p w14:paraId="6B67E7FF" w14:textId="77777777" w:rsidR="00FD7213" w:rsidRDefault="00FD7213">
            <w:pPr>
              <w:ind w:firstLine="709"/>
              <w:jc w:val="both"/>
            </w:pPr>
          </w:p>
        </w:tc>
        <w:tc>
          <w:tcPr>
            <w:tcW w:w="475" w:type="dxa"/>
            <w:shd w:val="clear" w:color="auto" w:fill="EDEDED"/>
          </w:tcPr>
          <w:p w14:paraId="0C3C213E" w14:textId="77777777" w:rsidR="00FD7213" w:rsidRDefault="00FD7213">
            <w:pPr>
              <w:ind w:firstLine="709"/>
              <w:jc w:val="both"/>
            </w:pPr>
          </w:p>
        </w:tc>
        <w:tc>
          <w:tcPr>
            <w:tcW w:w="454" w:type="dxa"/>
            <w:shd w:val="clear" w:color="auto" w:fill="FFE599"/>
          </w:tcPr>
          <w:p w14:paraId="79D407E2" w14:textId="77777777" w:rsidR="00FD7213" w:rsidRDefault="00000000">
            <w:pPr>
              <w:ind w:firstLine="709"/>
              <w:jc w:val="both"/>
              <w:rPr>
                <w:sz w:val="14"/>
                <w:szCs w:val="14"/>
              </w:rPr>
            </w:pPr>
            <w:r>
              <w:rPr>
                <w:sz w:val="14"/>
                <w:szCs w:val="14"/>
              </w:rPr>
              <w:t>1 10%</w:t>
            </w:r>
          </w:p>
        </w:tc>
        <w:tc>
          <w:tcPr>
            <w:tcW w:w="435" w:type="dxa"/>
            <w:shd w:val="clear" w:color="auto" w:fill="FFE599"/>
          </w:tcPr>
          <w:p w14:paraId="563F6A6D" w14:textId="77777777" w:rsidR="00FD7213" w:rsidRDefault="00000000">
            <w:pPr>
              <w:ind w:firstLine="709"/>
              <w:jc w:val="both"/>
              <w:rPr>
                <w:sz w:val="14"/>
                <w:szCs w:val="14"/>
              </w:rPr>
            </w:pPr>
            <w:r>
              <w:rPr>
                <w:sz w:val="14"/>
                <w:szCs w:val="14"/>
              </w:rPr>
              <w:t>1 5%</w:t>
            </w:r>
          </w:p>
        </w:tc>
        <w:tc>
          <w:tcPr>
            <w:tcW w:w="465" w:type="dxa"/>
            <w:shd w:val="clear" w:color="auto" w:fill="FFE599"/>
          </w:tcPr>
          <w:p w14:paraId="59E2C537" w14:textId="77777777" w:rsidR="00FD7213" w:rsidRDefault="00000000">
            <w:pPr>
              <w:ind w:firstLine="709"/>
              <w:jc w:val="both"/>
              <w:rPr>
                <w:sz w:val="14"/>
                <w:szCs w:val="14"/>
              </w:rPr>
            </w:pPr>
            <w:r>
              <w:rPr>
                <w:sz w:val="14"/>
                <w:szCs w:val="14"/>
              </w:rPr>
              <w:t xml:space="preserve">1 </w:t>
            </w:r>
          </w:p>
        </w:tc>
        <w:tc>
          <w:tcPr>
            <w:tcW w:w="465" w:type="dxa"/>
            <w:shd w:val="clear" w:color="auto" w:fill="FFE599"/>
          </w:tcPr>
          <w:p w14:paraId="6BB4C537" w14:textId="77777777" w:rsidR="00FD7213" w:rsidRDefault="00FD7213">
            <w:pPr>
              <w:ind w:firstLine="709"/>
              <w:jc w:val="both"/>
            </w:pPr>
          </w:p>
        </w:tc>
        <w:tc>
          <w:tcPr>
            <w:tcW w:w="495" w:type="dxa"/>
            <w:shd w:val="clear" w:color="auto" w:fill="FFE599"/>
          </w:tcPr>
          <w:p w14:paraId="10FEC0F3" w14:textId="77777777" w:rsidR="00FD7213" w:rsidRDefault="00000000">
            <w:pPr>
              <w:ind w:firstLine="709"/>
              <w:jc w:val="both"/>
              <w:rPr>
                <w:sz w:val="14"/>
                <w:szCs w:val="14"/>
              </w:rPr>
            </w:pPr>
            <w:r>
              <w:rPr>
                <w:sz w:val="14"/>
                <w:szCs w:val="14"/>
              </w:rPr>
              <w:t xml:space="preserve">1 </w:t>
            </w:r>
          </w:p>
        </w:tc>
        <w:tc>
          <w:tcPr>
            <w:tcW w:w="465" w:type="dxa"/>
            <w:shd w:val="clear" w:color="auto" w:fill="FFE599"/>
          </w:tcPr>
          <w:p w14:paraId="183CE865" w14:textId="77777777" w:rsidR="00FD7213" w:rsidRDefault="00000000">
            <w:pPr>
              <w:ind w:firstLine="709"/>
              <w:jc w:val="both"/>
              <w:rPr>
                <w:sz w:val="14"/>
                <w:szCs w:val="14"/>
              </w:rPr>
            </w:pPr>
            <w:r>
              <w:rPr>
                <w:sz w:val="14"/>
                <w:szCs w:val="14"/>
              </w:rPr>
              <w:t>1</w:t>
            </w:r>
          </w:p>
        </w:tc>
        <w:tc>
          <w:tcPr>
            <w:tcW w:w="465" w:type="dxa"/>
            <w:shd w:val="clear" w:color="auto" w:fill="FFE599"/>
          </w:tcPr>
          <w:p w14:paraId="73AC346B" w14:textId="77777777" w:rsidR="00FD7213" w:rsidRDefault="00FD7213">
            <w:pPr>
              <w:ind w:firstLine="709"/>
              <w:jc w:val="both"/>
            </w:pPr>
          </w:p>
        </w:tc>
        <w:tc>
          <w:tcPr>
            <w:tcW w:w="465" w:type="dxa"/>
            <w:shd w:val="clear" w:color="auto" w:fill="C5E0B3"/>
          </w:tcPr>
          <w:p w14:paraId="3063E2E2" w14:textId="77777777" w:rsidR="00FD7213" w:rsidRDefault="00FD7213">
            <w:pPr>
              <w:ind w:firstLine="709"/>
              <w:jc w:val="both"/>
            </w:pPr>
          </w:p>
        </w:tc>
        <w:tc>
          <w:tcPr>
            <w:tcW w:w="465" w:type="dxa"/>
            <w:shd w:val="clear" w:color="auto" w:fill="C5E0B3"/>
          </w:tcPr>
          <w:p w14:paraId="0303D53E" w14:textId="77777777" w:rsidR="00FD7213" w:rsidRDefault="00FD7213">
            <w:pPr>
              <w:ind w:firstLine="709"/>
              <w:jc w:val="both"/>
            </w:pPr>
          </w:p>
        </w:tc>
        <w:tc>
          <w:tcPr>
            <w:tcW w:w="465" w:type="dxa"/>
            <w:shd w:val="clear" w:color="auto" w:fill="C5E0B3"/>
          </w:tcPr>
          <w:p w14:paraId="45185688" w14:textId="77777777" w:rsidR="00FD7213" w:rsidRDefault="00FD7213">
            <w:pPr>
              <w:ind w:firstLine="709"/>
              <w:jc w:val="both"/>
            </w:pPr>
          </w:p>
        </w:tc>
        <w:tc>
          <w:tcPr>
            <w:tcW w:w="465" w:type="dxa"/>
            <w:shd w:val="clear" w:color="auto" w:fill="C5E0B3"/>
          </w:tcPr>
          <w:p w14:paraId="51BC834A" w14:textId="77777777" w:rsidR="00FD7213" w:rsidRDefault="00FD7213">
            <w:pPr>
              <w:ind w:firstLine="709"/>
              <w:jc w:val="both"/>
            </w:pPr>
          </w:p>
        </w:tc>
        <w:tc>
          <w:tcPr>
            <w:tcW w:w="465" w:type="dxa"/>
            <w:shd w:val="clear" w:color="auto" w:fill="C5E0B3"/>
          </w:tcPr>
          <w:p w14:paraId="48057D3B" w14:textId="77777777" w:rsidR="00FD7213" w:rsidRDefault="00FD7213">
            <w:pPr>
              <w:ind w:firstLine="709"/>
              <w:jc w:val="both"/>
            </w:pPr>
          </w:p>
        </w:tc>
        <w:tc>
          <w:tcPr>
            <w:tcW w:w="465" w:type="dxa"/>
            <w:shd w:val="clear" w:color="auto" w:fill="C5E0B3"/>
          </w:tcPr>
          <w:p w14:paraId="15A227FD" w14:textId="77777777" w:rsidR="00FD7213" w:rsidRDefault="00FD7213">
            <w:pPr>
              <w:ind w:firstLine="709"/>
              <w:jc w:val="both"/>
            </w:pPr>
          </w:p>
        </w:tc>
        <w:tc>
          <w:tcPr>
            <w:tcW w:w="465" w:type="dxa"/>
            <w:shd w:val="clear" w:color="auto" w:fill="C0C0C0"/>
          </w:tcPr>
          <w:p w14:paraId="08E4C970" w14:textId="77777777" w:rsidR="00FD7213" w:rsidRDefault="00FD7213">
            <w:pPr>
              <w:ind w:firstLine="709"/>
              <w:jc w:val="both"/>
            </w:pPr>
          </w:p>
        </w:tc>
        <w:tc>
          <w:tcPr>
            <w:tcW w:w="465" w:type="dxa"/>
            <w:shd w:val="clear" w:color="auto" w:fill="FF0000"/>
          </w:tcPr>
          <w:p w14:paraId="4C108DD3" w14:textId="77777777" w:rsidR="00FD7213" w:rsidRDefault="00FD7213">
            <w:pPr>
              <w:ind w:firstLine="709"/>
              <w:jc w:val="both"/>
            </w:pPr>
          </w:p>
        </w:tc>
        <w:tc>
          <w:tcPr>
            <w:tcW w:w="465" w:type="dxa"/>
            <w:shd w:val="clear" w:color="auto" w:fill="FF0000"/>
          </w:tcPr>
          <w:p w14:paraId="321DC413" w14:textId="77777777" w:rsidR="00FD7213" w:rsidRDefault="00FD7213">
            <w:pPr>
              <w:ind w:firstLine="709"/>
              <w:jc w:val="both"/>
            </w:pPr>
          </w:p>
        </w:tc>
        <w:tc>
          <w:tcPr>
            <w:tcW w:w="465" w:type="dxa"/>
            <w:shd w:val="clear" w:color="auto" w:fill="FF0000"/>
          </w:tcPr>
          <w:p w14:paraId="3AF7E060" w14:textId="77777777" w:rsidR="00FD7213" w:rsidRDefault="00FD7213">
            <w:pPr>
              <w:ind w:firstLine="709"/>
              <w:jc w:val="both"/>
            </w:pPr>
          </w:p>
        </w:tc>
        <w:tc>
          <w:tcPr>
            <w:tcW w:w="465" w:type="dxa"/>
            <w:shd w:val="clear" w:color="auto" w:fill="FF0000"/>
          </w:tcPr>
          <w:p w14:paraId="526783B0" w14:textId="77777777" w:rsidR="00FD7213" w:rsidRDefault="00FD7213">
            <w:pPr>
              <w:ind w:firstLine="709"/>
              <w:jc w:val="both"/>
            </w:pPr>
          </w:p>
        </w:tc>
        <w:tc>
          <w:tcPr>
            <w:tcW w:w="390" w:type="dxa"/>
            <w:shd w:val="clear" w:color="auto" w:fill="FF0000"/>
          </w:tcPr>
          <w:p w14:paraId="6833D558" w14:textId="77777777" w:rsidR="00FD7213" w:rsidRDefault="00FD7213">
            <w:pPr>
              <w:ind w:firstLine="709"/>
              <w:jc w:val="both"/>
            </w:pPr>
          </w:p>
        </w:tc>
        <w:tc>
          <w:tcPr>
            <w:tcW w:w="465" w:type="dxa"/>
            <w:shd w:val="clear" w:color="auto" w:fill="FF0000"/>
          </w:tcPr>
          <w:p w14:paraId="278C8C14" w14:textId="77777777" w:rsidR="00FD7213" w:rsidRDefault="00FD7213">
            <w:pPr>
              <w:ind w:firstLine="709"/>
              <w:jc w:val="both"/>
            </w:pPr>
          </w:p>
        </w:tc>
        <w:tc>
          <w:tcPr>
            <w:tcW w:w="390" w:type="dxa"/>
            <w:shd w:val="clear" w:color="auto" w:fill="FF0000"/>
          </w:tcPr>
          <w:p w14:paraId="55E69F73" w14:textId="77777777" w:rsidR="00FD7213" w:rsidRDefault="00FD7213">
            <w:pPr>
              <w:ind w:firstLine="709"/>
              <w:jc w:val="both"/>
            </w:pPr>
          </w:p>
        </w:tc>
        <w:tc>
          <w:tcPr>
            <w:tcW w:w="465" w:type="dxa"/>
            <w:shd w:val="clear" w:color="auto" w:fill="FF0000"/>
          </w:tcPr>
          <w:p w14:paraId="0B7FE3DC" w14:textId="77777777" w:rsidR="00FD7213" w:rsidRDefault="00FD7213">
            <w:pPr>
              <w:ind w:firstLine="709"/>
              <w:jc w:val="both"/>
            </w:pPr>
          </w:p>
        </w:tc>
      </w:tr>
      <w:tr w:rsidR="00FD7213" w14:paraId="74518FB0" w14:textId="77777777">
        <w:trPr>
          <w:trHeight w:val="615"/>
        </w:trPr>
        <w:tc>
          <w:tcPr>
            <w:tcW w:w="1275" w:type="dxa"/>
            <w:shd w:val="clear" w:color="auto" w:fill="FFD966"/>
          </w:tcPr>
          <w:p w14:paraId="11465288" w14:textId="77777777" w:rsidR="00FD7213" w:rsidRDefault="00000000">
            <w:pPr>
              <w:ind w:firstLine="709"/>
              <w:jc w:val="center"/>
              <w:rPr>
                <w:sz w:val="18"/>
                <w:szCs w:val="18"/>
              </w:rPr>
            </w:pPr>
            <w:r>
              <w:rPr>
                <w:b/>
                <w:i/>
                <w:sz w:val="18"/>
                <w:szCs w:val="18"/>
              </w:rPr>
              <w:t>EXAMÉN PRÁCTICO 3</w:t>
            </w:r>
          </w:p>
        </w:tc>
        <w:tc>
          <w:tcPr>
            <w:tcW w:w="570" w:type="dxa"/>
            <w:shd w:val="clear" w:color="auto" w:fill="EDEDED"/>
          </w:tcPr>
          <w:p w14:paraId="51D8E51A" w14:textId="77777777" w:rsidR="00FD7213" w:rsidRDefault="00FD7213">
            <w:pPr>
              <w:ind w:firstLine="709"/>
              <w:jc w:val="both"/>
            </w:pPr>
          </w:p>
        </w:tc>
        <w:tc>
          <w:tcPr>
            <w:tcW w:w="570" w:type="dxa"/>
            <w:shd w:val="clear" w:color="auto" w:fill="EDEDED"/>
          </w:tcPr>
          <w:p w14:paraId="08D9EB0B" w14:textId="77777777" w:rsidR="00FD7213" w:rsidRDefault="00FD7213">
            <w:pPr>
              <w:ind w:firstLine="709"/>
              <w:jc w:val="both"/>
            </w:pPr>
          </w:p>
        </w:tc>
        <w:tc>
          <w:tcPr>
            <w:tcW w:w="480" w:type="dxa"/>
            <w:shd w:val="clear" w:color="auto" w:fill="EDEDED"/>
          </w:tcPr>
          <w:p w14:paraId="2B1ABB3F" w14:textId="77777777" w:rsidR="00FD7213" w:rsidRDefault="00FD7213">
            <w:pPr>
              <w:ind w:firstLine="709"/>
              <w:jc w:val="both"/>
            </w:pPr>
          </w:p>
        </w:tc>
        <w:tc>
          <w:tcPr>
            <w:tcW w:w="465" w:type="dxa"/>
            <w:shd w:val="clear" w:color="auto" w:fill="EDEDED"/>
          </w:tcPr>
          <w:p w14:paraId="3B8E26D8" w14:textId="77777777" w:rsidR="00FD7213" w:rsidRDefault="00FD7213">
            <w:pPr>
              <w:ind w:firstLine="709"/>
              <w:jc w:val="both"/>
            </w:pPr>
          </w:p>
        </w:tc>
        <w:tc>
          <w:tcPr>
            <w:tcW w:w="465" w:type="dxa"/>
            <w:shd w:val="clear" w:color="auto" w:fill="EDEDED"/>
          </w:tcPr>
          <w:p w14:paraId="577506D5" w14:textId="77777777" w:rsidR="00FD7213" w:rsidRDefault="00FD7213">
            <w:pPr>
              <w:ind w:firstLine="709"/>
              <w:jc w:val="both"/>
            </w:pPr>
          </w:p>
        </w:tc>
        <w:tc>
          <w:tcPr>
            <w:tcW w:w="465" w:type="dxa"/>
            <w:shd w:val="clear" w:color="auto" w:fill="EDEDED"/>
          </w:tcPr>
          <w:p w14:paraId="3F93F577" w14:textId="77777777" w:rsidR="00FD7213" w:rsidRDefault="00FD7213">
            <w:pPr>
              <w:ind w:firstLine="709"/>
              <w:jc w:val="both"/>
            </w:pPr>
          </w:p>
        </w:tc>
        <w:tc>
          <w:tcPr>
            <w:tcW w:w="465" w:type="dxa"/>
            <w:shd w:val="clear" w:color="auto" w:fill="EDEDED"/>
          </w:tcPr>
          <w:p w14:paraId="2A3CB923" w14:textId="77777777" w:rsidR="00FD7213" w:rsidRDefault="00FD7213">
            <w:pPr>
              <w:ind w:firstLine="709"/>
              <w:jc w:val="both"/>
            </w:pPr>
          </w:p>
        </w:tc>
        <w:tc>
          <w:tcPr>
            <w:tcW w:w="475" w:type="dxa"/>
            <w:shd w:val="clear" w:color="auto" w:fill="EDEDED"/>
          </w:tcPr>
          <w:p w14:paraId="7697448F" w14:textId="77777777" w:rsidR="00FD7213" w:rsidRDefault="00FD7213">
            <w:pPr>
              <w:ind w:firstLine="709"/>
              <w:jc w:val="both"/>
            </w:pPr>
          </w:p>
        </w:tc>
        <w:tc>
          <w:tcPr>
            <w:tcW w:w="454" w:type="dxa"/>
            <w:shd w:val="clear" w:color="auto" w:fill="FFE599"/>
          </w:tcPr>
          <w:p w14:paraId="242E21C7" w14:textId="77777777" w:rsidR="00FD7213" w:rsidRDefault="00FD7213">
            <w:pPr>
              <w:ind w:firstLine="709"/>
              <w:jc w:val="both"/>
            </w:pPr>
          </w:p>
        </w:tc>
        <w:tc>
          <w:tcPr>
            <w:tcW w:w="435" w:type="dxa"/>
            <w:shd w:val="clear" w:color="auto" w:fill="FFE599"/>
          </w:tcPr>
          <w:p w14:paraId="18D2A4A4" w14:textId="77777777" w:rsidR="00FD7213" w:rsidRDefault="00FD7213">
            <w:pPr>
              <w:ind w:firstLine="709"/>
              <w:jc w:val="both"/>
            </w:pPr>
          </w:p>
        </w:tc>
        <w:tc>
          <w:tcPr>
            <w:tcW w:w="465" w:type="dxa"/>
            <w:shd w:val="clear" w:color="auto" w:fill="FFE599"/>
          </w:tcPr>
          <w:p w14:paraId="6402D6C8" w14:textId="77777777" w:rsidR="00FD7213" w:rsidRDefault="00000000">
            <w:pPr>
              <w:ind w:firstLine="709"/>
              <w:jc w:val="both"/>
            </w:pPr>
            <w:r>
              <w:rPr>
                <w:sz w:val="14"/>
                <w:szCs w:val="14"/>
              </w:rPr>
              <w:t xml:space="preserve"> 25%</w:t>
            </w:r>
          </w:p>
        </w:tc>
        <w:tc>
          <w:tcPr>
            <w:tcW w:w="465" w:type="dxa"/>
            <w:shd w:val="clear" w:color="auto" w:fill="FFE599"/>
          </w:tcPr>
          <w:p w14:paraId="5BF6A121" w14:textId="77777777" w:rsidR="00FD7213" w:rsidRDefault="00000000">
            <w:pPr>
              <w:ind w:firstLine="709"/>
              <w:jc w:val="both"/>
            </w:pPr>
            <w:r>
              <w:rPr>
                <w:sz w:val="14"/>
                <w:szCs w:val="14"/>
              </w:rPr>
              <w:t xml:space="preserve"> 30%</w:t>
            </w:r>
          </w:p>
        </w:tc>
        <w:tc>
          <w:tcPr>
            <w:tcW w:w="495" w:type="dxa"/>
            <w:shd w:val="clear" w:color="auto" w:fill="FFE599"/>
          </w:tcPr>
          <w:p w14:paraId="1F904D1A" w14:textId="77777777" w:rsidR="00FD7213" w:rsidRDefault="00000000">
            <w:pPr>
              <w:ind w:firstLine="709"/>
              <w:jc w:val="both"/>
            </w:pPr>
            <w:r>
              <w:t>5</w:t>
            </w:r>
            <w:r>
              <w:rPr>
                <w:sz w:val="14"/>
                <w:szCs w:val="14"/>
              </w:rPr>
              <w:t>5%</w:t>
            </w:r>
          </w:p>
        </w:tc>
        <w:tc>
          <w:tcPr>
            <w:tcW w:w="465" w:type="dxa"/>
            <w:shd w:val="clear" w:color="auto" w:fill="FFE599"/>
          </w:tcPr>
          <w:p w14:paraId="7DEA9750" w14:textId="77777777" w:rsidR="00FD7213" w:rsidRDefault="00000000">
            <w:pPr>
              <w:ind w:firstLine="709"/>
              <w:jc w:val="both"/>
            </w:pPr>
            <w:r>
              <w:rPr>
                <w:sz w:val="14"/>
                <w:szCs w:val="14"/>
              </w:rPr>
              <w:t xml:space="preserve"> 5%</w:t>
            </w:r>
          </w:p>
        </w:tc>
        <w:tc>
          <w:tcPr>
            <w:tcW w:w="465" w:type="dxa"/>
            <w:shd w:val="clear" w:color="auto" w:fill="FFE599"/>
          </w:tcPr>
          <w:p w14:paraId="2BBBD319" w14:textId="77777777" w:rsidR="00FD7213" w:rsidRDefault="00000000">
            <w:pPr>
              <w:ind w:firstLine="709"/>
              <w:jc w:val="both"/>
            </w:pPr>
            <w:r>
              <w:rPr>
                <w:sz w:val="14"/>
                <w:szCs w:val="14"/>
              </w:rPr>
              <w:t xml:space="preserve"> 20%</w:t>
            </w:r>
          </w:p>
        </w:tc>
        <w:tc>
          <w:tcPr>
            <w:tcW w:w="465" w:type="dxa"/>
            <w:shd w:val="clear" w:color="auto" w:fill="C5E0B3"/>
          </w:tcPr>
          <w:p w14:paraId="5F9E2372" w14:textId="77777777" w:rsidR="00FD7213" w:rsidRDefault="00FD7213">
            <w:pPr>
              <w:ind w:firstLine="709"/>
              <w:jc w:val="both"/>
            </w:pPr>
          </w:p>
        </w:tc>
        <w:tc>
          <w:tcPr>
            <w:tcW w:w="465" w:type="dxa"/>
            <w:shd w:val="clear" w:color="auto" w:fill="C5E0B3"/>
          </w:tcPr>
          <w:p w14:paraId="50C2C38D" w14:textId="77777777" w:rsidR="00FD7213" w:rsidRDefault="00FD7213">
            <w:pPr>
              <w:ind w:firstLine="709"/>
              <w:jc w:val="both"/>
            </w:pPr>
          </w:p>
        </w:tc>
        <w:tc>
          <w:tcPr>
            <w:tcW w:w="465" w:type="dxa"/>
            <w:shd w:val="clear" w:color="auto" w:fill="C5E0B3"/>
          </w:tcPr>
          <w:p w14:paraId="5AD4CAB8" w14:textId="77777777" w:rsidR="00FD7213" w:rsidRDefault="00FD7213">
            <w:pPr>
              <w:ind w:firstLine="709"/>
              <w:jc w:val="both"/>
            </w:pPr>
          </w:p>
        </w:tc>
        <w:tc>
          <w:tcPr>
            <w:tcW w:w="465" w:type="dxa"/>
            <w:shd w:val="clear" w:color="auto" w:fill="C5E0B3"/>
          </w:tcPr>
          <w:p w14:paraId="3071CE29" w14:textId="77777777" w:rsidR="00FD7213" w:rsidRDefault="00FD7213">
            <w:pPr>
              <w:ind w:firstLine="709"/>
              <w:jc w:val="both"/>
            </w:pPr>
          </w:p>
        </w:tc>
        <w:tc>
          <w:tcPr>
            <w:tcW w:w="465" w:type="dxa"/>
            <w:shd w:val="clear" w:color="auto" w:fill="C5E0B3"/>
          </w:tcPr>
          <w:p w14:paraId="18FEC227" w14:textId="77777777" w:rsidR="00FD7213" w:rsidRDefault="00FD7213">
            <w:pPr>
              <w:ind w:firstLine="709"/>
              <w:jc w:val="both"/>
            </w:pPr>
          </w:p>
        </w:tc>
        <w:tc>
          <w:tcPr>
            <w:tcW w:w="465" w:type="dxa"/>
            <w:shd w:val="clear" w:color="auto" w:fill="C5E0B3"/>
          </w:tcPr>
          <w:p w14:paraId="006B220C" w14:textId="77777777" w:rsidR="00FD7213" w:rsidRDefault="00FD7213">
            <w:pPr>
              <w:ind w:firstLine="709"/>
              <w:jc w:val="both"/>
            </w:pPr>
          </w:p>
        </w:tc>
        <w:tc>
          <w:tcPr>
            <w:tcW w:w="465" w:type="dxa"/>
            <w:shd w:val="clear" w:color="auto" w:fill="C0C0C0"/>
          </w:tcPr>
          <w:p w14:paraId="2905CB9A" w14:textId="77777777" w:rsidR="00FD7213" w:rsidRDefault="00FD7213">
            <w:pPr>
              <w:ind w:firstLine="709"/>
              <w:jc w:val="both"/>
            </w:pPr>
          </w:p>
        </w:tc>
        <w:tc>
          <w:tcPr>
            <w:tcW w:w="465" w:type="dxa"/>
            <w:shd w:val="clear" w:color="auto" w:fill="FF0000"/>
          </w:tcPr>
          <w:p w14:paraId="5E6090FC" w14:textId="77777777" w:rsidR="00FD7213" w:rsidRDefault="00FD7213">
            <w:pPr>
              <w:ind w:firstLine="709"/>
              <w:jc w:val="both"/>
            </w:pPr>
          </w:p>
        </w:tc>
        <w:tc>
          <w:tcPr>
            <w:tcW w:w="465" w:type="dxa"/>
            <w:shd w:val="clear" w:color="auto" w:fill="FF0000"/>
          </w:tcPr>
          <w:p w14:paraId="39A7082C" w14:textId="77777777" w:rsidR="00FD7213" w:rsidRDefault="00FD7213">
            <w:pPr>
              <w:ind w:firstLine="709"/>
              <w:jc w:val="both"/>
            </w:pPr>
          </w:p>
        </w:tc>
        <w:tc>
          <w:tcPr>
            <w:tcW w:w="465" w:type="dxa"/>
            <w:shd w:val="clear" w:color="auto" w:fill="FF0000"/>
          </w:tcPr>
          <w:p w14:paraId="57F16270" w14:textId="77777777" w:rsidR="00FD7213" w:rsidRDefault="00FD7213">
            <w:pPr>
              <w:ind w:firstLine="709"/>
              <w:jc w:val="both"/>
            </w:pPr>
          </w:p>
        </w:tc>
        <w:tc>
          <w:tcPr>
            <w:tcW w:w="465" w:type="dxa"/>
            <w:shd w:val="clear" w:color="auto" w:fill="FF0000"/>
          </w:tcPr>
          <w:p w14:paraId="625A5673" w14:textId="77777777" w:rsidR="00FD7213" w:rsidRDefault="00FD7213">
            <w:pPr>
              <w:ind w:firstLine="709"/>
              <w:jc w:val="both"/>
            </w:pPr>
          </w:p>
        </w:tc>
        <w:tc>
          <w:tcPr>
            <w:tcW w:w="390" w:type="dxa"/>
            <w:shd w:val="clear" w:color="auto" w:fill="FF0000"/>
          </w:tcPr>
          <w:p w14:paraId="3EB36BF8" w14:textId="77777777" w:rsidR="00FD7213" w:rsidRDefault="00FD7213">
            <w:pPr>
              <w:ind w:firstLine="709"/>
              <w:jc w:val="both"/>
            </w:pPr>
          </w:p>
        </w:tc>
        <w:tc>
          <w:tcPr>
            <w:tcW w:w="465" w:type="dxa"/>
            <w:shd w:val="clear" w:color="auto" w:fill="FF0000"/>
          </w:tcPr>
          <w:p w14:paraId="0441DC0B" w14:textId="77777777" w:rsidR="00FD7213" w:rsidRDefault="00FD7213">
            <w:pPr>
              <w:ind w:firstLine="709"/>
              <w:jc w:val="both"/>
            </w:pPr>
          </w:p>
        </w:tc>
        <w:tc>
          <w:tcPr>
            <w:tcW w:w="390" w:type="dxa"/>
            <w:shd w:val="clear" w:color="auto" w:fill="FF0000"/>
          </w:tcPr>
          <w:p w14:paraId="6DA34864" w14:textId="77777777" w:rsidR="00FD7213" w:rsidRDefault="00FD7213">
            <w:pPr>
              <w:ind w:firstLine="709"/>
              <w:jc w:val="both"/>
            </w:pPr>
          </w:p>
        </w:tc>
        <w:tc>
          <w:tcPr>
            <w:tcW w:w="465" w:type="dxa"/>
            <w:shd w:val="clear" w:color="auto" w:fill="FF0000"/>
          </w:tcPr>
          <w:p w14:paraId="2C1D1F96" w14:textId="77777777" w:rsidR="00FD7213" w:rsidRDefault="00FD7213">
            <w:pPr>
              <w:ind w:firstLine="709"/>
              <w:jc w:val="both"/>
            </w:pPr>
          </w:p>
        </w:tc>
      </w:tr>
      <w:tr w:rsidR="00FD7213" w14:paraId="2CC06E97" w14:textId="77777777">
        <w:tc>
          <w:tcPr>
            <w:tcW w:w="1275" w:type="dxa"/>
            <w:shd w:val="clear" w:color="auto" w:fill="FBE4D5"/>
          </w:tcPr>
          <w:p w14:paraId="780236BD" w14:textId="77777777" w:rsidR="00FD7213" w:rsidRDefault="00000000">
            <w:pPr>
              <w:jc w:val="both"/>
              <w:rPr>
                <w:b/>
                <w:i/>
                <w:sz w:val="16"/>
                <w:szCs w:val="16"/>
              </w:rPr>
            </w:pPr>
            <w:r>
              <w:rPr>
                <w:b/>
                <w:i/>
                <w:sz w:val="16"/>
                <w:szCs w:val="16"/>
              </w:rPr>
              <w:t>ACTIV. DUAL.</w:t>
            </w:r>
          </w:p>
          <w:p w14:paraId="07FAEEC5" w14:textId="77777777" w:rsidR="00FD7213" w:rsidRDefault="00000000">
            <w:pPr>
              <w:jc w:val="both"/>
              <w:rPr>
                <w:b/>
                <w:i/>
                <w:sz w:val="16"/>
                <w:szCs w:val="16"/>
              </w:rPr>
            </w:pPr>
            <w:r>
              <w:rPr>
                <w:b/>
                <w:i/>
                <w:sz w:val="16"/>
                <w:szCs w:val="16"/>
              </w:rPr>
              <w:t>AYUDAS EMP</w:t>
            </w:r>
          </w:p>
        </w:tc>
        <w:tc>
          <w:tcPr>
            <w:tcW w:w="570" w:type="dxa"/>
            <w:shd w:val="clear" w:color="auto" w:fill="EDEDED"/>
          </w:tcPr>
          <w:p w14:paraId="40A6A3A7" w14:textId="77777777" w:rsidR="00FD7213" w:rsidRDefault="00FD7213">
            <w:pPr>
              <w:ind w:firstLine="709"/>
              <w:jc w:val="both"/>
            </w:pPr>
          </w:p>
        </w:tc>
        <w:tc>
          <w:tcPr>
            <w:tcW w:w="570" w:type="dxa"/>
            <w:shd w:val="clear" w:color="auto" w:fill="EDEDED"/>
          </w:tcPr>
          <w:p w14:paraId="53E11E53" w14:textId="77777777" w:rsidR="00FD7213" w:rsidRDefault="00FD7213">
            <w:pPr>
              <w:ind w:firstLine="709"/>
              <w:jc w:val="both"/>
            </w:pPr>
          </w:p>
        </w:tc>
        <w:tc>
          <w:tcPr>
            <w:tcW w:w="480" w:type="dxa"/>
            <w:shd w:val="clear" w:color="auto" w:fill="EDEDED"/>
          </w:tcPr>
          <w:p w14:paraId="7E553C20" w14:textId="77777777" w:rsidR="00FD7213" w:rsidRDefault="00FD7213">
            <w:pPr>
              <w:ind w:firstLine="709"/>
              <w:jc w:val="both"/>
            </w:pPr>
          </w:p>
        </w:tc>
        <w:tc>
          <w:tcPr>
            <w:tcW w:w="465" w:type="dxa"/>
            <w:shd w:val="clear" w:color="auto" w:fill="EDEDED"/>
          </w:tcPr>
          <w:p w14:paraId="26F09FFF" w14:textId="77777777" w:rsidR="00FD7213" w:rsidRDefault="00FD7213">
            <w:pPr>
              <w:ind w:firstLine="709"/>
              <w:jc w:val="both"/>
            </w:pPr>
          </w:p>
        </w:tc>
        <w:tc>
          <w:tcPr>
            <w:tcW w:w="465" w:type="dxa"/>
            <w:shd w:val="clear" w:color="auto" w:fill="EDEDED"/>
          </w:tcPr>
          <w:p w14:paraId="7836C396" w14:textId="77777777" w:rsidR="00FD7213" w:rsidRDefault="00FD7213">
            <w:pPr>
              <w:ind w:firstLine="709"/>
              <w:jc w:val="both"/>
            </w:pPr>
          </w:p>
        </w:tc>
        <w:tc>
          <w:tcPr>
            <w:tcW w:w="465" w:type="dxa"/>
            <w:shd w:val="clear" w:color="auto" w:fill="EDEDED"/>
          </w:tcPr>
          <w:p w14:paraId="67FA5C68" w14:textId="77777777" w:rsidR="00FD7213" w:rsidRDefault="00FD7213">
            <w:pPr>
              <w:ind w:firstLine="709"/>
              <w:jc w:val="both"/>
            </w:pPr>
          </w:p>
        </w:tc>
        <w:tc>
          <w:tcPr>
            <w:tcW w:w="465" w:type="dxa"/>
            <w:shd w:val="clear" w:color="auto" w:fill="EDEDED"/>
          </w:tcPr>
          <w:p w14:paraId="0AB7F8FF" w14:textId="77777777" w:rsidR="00FD7213" w:rsidRDefault="00FD7213">
            <w:pPr>
              <w:ind w:firstLine="709"/>
              <w:jc w:val="both"/>
            </w:pPr>
          </w:p>
        </w:tc>
        <w:tc>
          <w:tcPr>
            <w:tcW w:w="475" w:type="dxa"/>
            <w:shd w:val="clear" w:color="auto" w:fill="EDEDED"/>
          </w:tcPr>
          <w:p w14:paraId="4ED801BD" w14:textId="77777777" w:rsidR="00FD7213" w:rsidRDefault="00FD7213">
            <w:pPr>
              <w:ind w:firstLine="709"/>
              <w:jc w:val="both"/>
            </w:pPr>
          </w:p>
        </w:tc>
        <w:tc>
          <w:tcPr>
            <w:tcW w:w="454" w:type="dxa"/>
            <w:shd w:val="clear" w:color="auto" w:fill="FFE599"/>
          </w:tcPr>
          <w:p w14:paraId="4FC784DA" w14:textId="77777777" w:rsidR="00FD7213" w:rsidRDefault="00FD7213">
            <w:pPr>
              <w:ind w:firstLine="709"/>
              <w:jc w:val="both"/>
            </w:pPr>
          </w:p>
        </w:tc>
        <w:tc>
          <w:tcPr>
            <w:tcW w:w="435" w:type="dxa"/>
            <w:shd w:val="clear" w:color="auto" w:fill="FFE599"/>
          </w:tcPr>
          <w:p w14:paraId="34408D31" w14:textId="77777777" w:rsidR="00FD7213" w:rsidRDefault="00FD7213">
            <w:pPr>
              <w:ind w:firstLine="709"/>
              <w:jc w:val="both"/>
            </w:pPr>
          </w:p>
        </w:tc>
        <w:tc>
          <w:tcPr>
            <w:tcW w:w="465" w:type="dxa"/>
            <w:shd w:val="clear" w:color="auto" w:fill="FFE599"/>
          </w:tcPr>
          <w:p w14:paraId="2B755D27" w14:textId="77777777" w:rsidR="00FD7213" w:rsidRDefault="00FD7213">
            <w:pPr>
              <w:ind w:firstLine="709"/>
              <w:jc w:val="both"/>
            </w:pPr>
          </w:p>
        </w:tc>
        <w:tc>
          <w:tcPr>
            <w:tcW w:w="465" w:type="dxa"/>
            <w:shd w:val="clear" w:color="auto" w:fill="FFE599"/>
          </w:tcPr>
          <w:p w14:paraId="50837E87" w14:textId="77777777" w:rsidR="00FD7213" w:rsidRDefault="00FD7213">
            <w:pPr>
              <w:ind w:firstLine="709"/>
              <w:jc w:val="both"/>
            </w:pPr>
          </w:p>
        </w:tc>
        <w:tc>
          <w:tcPr>
            <w:tcW w:w="495" w:type="dxa"/>
            <w:shd w:val="clear" w:color="auto" w:fill="FFE599"/>
          </w:tcPr>
          <w:p w14:paraId="5F99E752" w14:textId="77777777" w:rsidR="00FD7213" w:rsidRDefault="00FD7213">
            <w:pPr>
              <w:ind w:firstLine="709"/>
              <w:jc w:val="both"/>
            </w:pPr>
          </w:p>
        </w:tc>
        <w:tc>
          <w:tcPr>
            <w:tcW w:w="465" w:type="dxa"/>
            <w:shd w:val="clear" w:color="auto" w:fill="FFE599"/>
          </w:tcPr>
          <w:p w14:paraId="2E4C0C4F" w14:textId="77777777" w:rsidR="00FD7213" w:rsidRDefault="00FD7213">
            <w:pPr>
              <w:ind w:firstLine="709"/>
              <w:jc w:val="both"/>
            </w:pPr>
          </w:p>
        </w:tc>
        <w:tc>
          <w:tcPr>
            <w:tcW w:w="465" w:type="dxa"/>
            <w:shd w:val="clear" w:color="auto" w:fill="FFE599"/>
          </w:tcPr>
          <w:p w14:paraId="3680EC2C" w14:textId="77777777" w:rsidR="00FD7213" w:rsidRDefault="00FD7213">
            <w:pPr>
              <w:ind w:firstLine="709"/>
              <w:jc w:val="both"/>
            </w:pPr>
          </w:p>
        </w:tc>
        <w:tc>
          <w:tcPr>
            <w:tcW w:w="465" w:type="dxa"/>
            <w:shd w:val="clear" w:color="auto" w:fill="C5E0B3"/>
          </w:tcPr>
          <w:p w14:paraId="0AF113AD" w14:textId="77777777" w:rsidR="00FD7213" w:rsidRDefault="00FD7213">
            <w:pPr>
              <w:ind w:firstLine="709"/>
              <w:jc w:val="both"/>
              <w:rPr>
                <w:sz w:val="14"/>
                <w:szCs w:val="14"/>
              </w:rPr>
            </w:pPr>
          </w:p>
        </w:tc>
        <w:tc>
          <w:tcPr>
            <w:tcW w:w="465" w:type="dxa"/>
            <w:shd w:val="clear" w:color="auto" w:fill="C5E0B3"/>
          </w:tcPr>
          <w:p w14:paraId="5D8C9675" w14:textId="77777777" w:rsidR="00FD7213" w:rsidRDefault="00FD7213">
            <w:pPr>
              <w:ind w:firstLine="709"/>
              <w:jc w:val="both"/>
              <w:rPr>
                <w:sz w:val="14"/>
                <w:szCs w:val="14"/>
              </w:rPr>
            </w:pPr>
          </w:p>
        </w:tc>
        <w:tc>
          <w:tcPr>
            <w:tcW w:w="465" w:type="dxa"/>
            <w:shd w:val="clear" w:color="auto" w:fill="C5E0B3"/>
          </w:tcPr>
          <w:p w14:paraId="7574F2B3" w14:textId="77777777" w:rsidR="00FD7213" w:rsidRDefault="00FD7213">
            <w:pPr>
              <w:ind w:firstLine="709"/>
              <w:jc w:val="both"/>
              <w:rPr>
                <w:sz w:val="14"/>
                <w:szCs w:val="14"/>
              </w:rPr>
            </w:pPr>
          </w:p>
        </w:tc>
        <w:tc>
          <w:tcPr>
            <w:tcW w:w="465" w:type="dxa"/>
            <w:shd w:val="clear" w:color="auto" w:fill="C5E0B3"/>
          </w:tcPr>
          <w:p w14:paraId="228FA1F5" w14:textId="77777777" w:rsidR="00FD7213" w:rsidRDefault="00FD7213">
            <w:pPr>
              <w:ind w:firstLine="709"/>
              <w:jc w:val="both"/>
            </w:pPr>
          </w:p>
        </w:tc>
        <w:tc>
          <w:tcPr>
            <w:tcW w:w="465" w:type="dxa"/>
            <w:shd w:val="clear" w:color="auto" w:fill="C5E0B3"/>
          </w:tcPr>
          <w:p w14:paraId="7B450140" w14:textId="77777777" w:rsidR="00FD7213" w:rsidRDefault="00000000">
            <w:pPr>
              <w:ind w:firstLine="709"/>
              <w:jc w:val="both"/>
            </w:pPr>
            <w:r>
              <w:rPr>
                <w:sz w:val="14"/>
                <w:szCs w:val="14"/>
              </w:rPr>
              <w:t xml:space="preserve"> 10%</w:t>
            </w:r>
          </w:p>
        </w:tc>
        <w:tc>
          <w:tcPr>
            <w:tcW w:w="465" w:type="dxa"/>
            <w:shd w:val="clear" w:color="auto" w:fill="C5E0B3"/>
          </w:tcPr>
          <w:p w14:paraId="214DFEDF" w14:textId="77777777" w:rsidR="00FD7213" w:rsidRDefault="00000000">
            <w:pPr>
              <w:ind w:firstLine="709"/>
              <w:jc w:val="both"/>
            </w:pPr>
            <w:r>
              <w:rPr>
                <w:sz w:val="14"/>
                <w:szCs w:val="14"/>
              </w:rPr>
              <w:t xml:space="preserve"> 20%</w:t>
            </w:r>
          </w:p>
        </w:tc>
        <w:tc>
          <w:tcPr>
            <w:tcW w:w="465" w:type="dxa"/>
            <w:shd w:val="clear" w:color="auto" w:fill="C0C0C0"/>
          </w:tcPr>
          <w:p w14:paraId="483765FC" w14:textId="77777777" w:rsidR="00FD7213" w:rsidRDefault="00000000">
            <w:pPr>
              <w:ind w:firstLine="709"/>
              <w:jc w:val="both"/>
            </w:pPr>
            <w:r>
              <w:rPr>
                <w:sz w:val="14"/>
                <w:szCs w:val="14"/>
              </w:rPr>
              <w:t xml:space="preserve"> 20%</w:t>
            </w:r>
          </w:p>
        </w:tc>
        <w:tc>
          <w:tcPr>
            <w:tcW w:w="465" w:type="dxa"/>
            <w:shd w:val="clear" w:color="auto" w:fill="FF0000"/>
          </w:tcPr>
          <w:p w14:paraId="10505E80" w14:textId="77777777" w:rsidR="00FD7213" w:rsidRDefault="00FD7213">
            <w:pPr>
              <w:ind w:firstLine="709"/>
              <w:jc w:val="both"/>
            </w:pPr>
          </w:p>
        </w:tc>
        <w:tc>
          <w:tcPr>
            <w:tcW w:w="465" w:type="dxa"/>
            <w:shd w:val="clear" w:color="auto" w:fill="FF0000"/>
          </w:tcPr>
          <w:p w14:paraId="764601D4" w14:textId="77777777" w:rsidR="00FD7213" w:rsidRDefault="00FD7213">
            <w:pPr>
              <w:ind w:firstLine="709"/>
              <w:jc w:val="both"/>
            </w:pPr>
          </w:p>
        </w:tc>
        <w:tc>
          <w:tcPr>
            <w:tcW w:w="465" w:type="dxa"/>
            <w:shd w:val="clear" w:color="auto" w:fill="FF0000"/>
          </w:tcPr>
          <w:p w14:paraId="76C11E18" w14:textId="77777777" w:rsidR="00FD7213" w:rsidRDefault="00FD7213">
            <w:pPr>
              <w:ind w:firstLine="709"/>
              <w:jc w:val="both"/>
            </w:pPr>
          </w:p>
        </w:tc>
        <w:tc>
          <w:tcPr>
            <w:tcW w:w="465" w:type="dxa"/>
            <w:shd w:val="clear" w:color="auto" w:fill="FF0000"/>
          </w:tcPr>
          <w:p w14:paraId="69AC7720" w14:textId="77777777" w:rsidR="00FD7213" w:rsidRDefault="00FD7213">
            <w:pPr>
              <w:ind w:firstLine="709"/>
              <w:jc w:val="both"/>
            </w:pPr>
          </w:p>
        </w:tc>
        <w:tc>
          <w:tcPr>
            <w:tcW w:w="390" w:type="dxa"/>
            <w:shd w:val="clear" w:color="auto" w:fill="FF0000"/>
          </w:tcPr>
          <w:p w14:paraId="186302EF" w14:textId="77777777" w:rsidR="00FD7213" w:rsidRDefault="00FD7213">
            <w:pPr>
              <w:ind w:firstLine="709"/>
              <w:jc w:val="both"/>
            </w:pPr>
          </w:p>
        </w:tc>
        <w:tc>
          <w:tcPr>
            <w:tcW w:w="465" w:type="dxa"/>
            <w:shd w:val="clear" w:color="auto" w:fill="FF0000"/>
          </w:tcPr>
          <w:p w14:paraId="29744B6A" w14:textId="77777777" w:rsidR="00FD7213" w:rsidRDefault="00FD7213">
            <w:pPr>
              <w:ind w:firstLine="709"/>
              <w:jc w:val="both"/>
            </w:pPr>
          </w:p>
        </w:tc>
        <w:tc>
          <w:tcPr>
            <w:tcW w:w="390" w:type="dxa"/>
            <w:shd w:val="clear" w:color="auto" w:fill="FF0000"/>
          </w:tcPr>
          <w:p w14:paraId="6D7DEB03" w14:textId="77777777" w:rsidR="00FD7213" w:rsidRDefault="00FD7213">
            <w:pPr>
              <w:ind w:firstLine="709"/>
              <w:jc w:val="both"/>
            </w:pPr>
          </w:p>
        </w:tc>
        <w:tc>
          <w:tcPr>
            <w:tcW w:w="465" w:type="dxa"/>
            <w:shd w:val="clear" w:color="auto" w:fill="FF0000"/>
          </w:tcPr>
          <w:p w14:paraId="12ADB333" w14:textId="77777777" w:rsidR="00FD7213" w:rsidRDefault="00FD7213">
            <w:pPr>
              <w:ind w:firstLine="709"/>
              <w:jc w:val="both"/>
            </w:pPr>
          </w:p>
        </w:tc>
      </w:tr>
      <w:tr w:rsidR="00FD7213" w14:paraId="3687A885" w14:textId="77777777">
        <w:trPr>
          <w:trHeight w:val="975"/>
        </w:trPr>
        <w:tc>
          <w:tcPr>
            <w:tcW w:w="1275" w:type="dxa"/>
            <w:shd w:val="clear" w:color="auto" w:fill="D5DCE4"/>
          </w:tcPr>
          <w:p w14:paraId="6D5F6022" w14:textId="77777777" w:rsidR="00FD7213" w:rsidRDefault="00000000">
            <w:pPr>
              <w:rPr>
                <w:sz w:val="16"/>
                <w:szCs w:val="16"/>
              </w:rPr>
            </w:pPr>
            <w:r>
              <w:rPr>
                <w:b/>
                <w:i/>
                <w:sz w:val="16"/>
                <w:szCs w:val="16"/>
              </w:rPr>
              <w:t>ACTIV. DUAL. SEGUROS</w:t>
            </w:r>
          </w:p>
        </w:tc>
        <w:tc>
          <w:tcPr>
            <w:tcW w:w="570" w:type="dxa"/>
            <w:shd w:val="clear" w:color="auto" w:fill="EDEDED"/>
          </w:tcPr>
          <w:p w14:paraId="7EF7EAEA" w14:textId="77777777" w:rsidR="00FD7213" w:rsidRDefault="00000000">
            <w:pPr>
              <w:ind w:firstLine="709"/>
              <w:jc w:val="both"/>
              <w:rPr>
                <w:sz w:val="14"/>
                <w:szCs w:val="14"/>
              </w:rPr>
            </w:pPr>
            <w:r>
              <w:rPr>
                <w:sz w:val="14"/>
                <w:szCs w:val="14"/>
              </w:rPr>
              <w:t>112.5%</w:t>
            </w:r>
          </w:p>
        </w:tc>
        <w:tc>
          <w:tcPr>
            <w:tcW w:w="570" w:type="dxa"/>
            <w:shd w:val="clear" w:color="auto" w:fill="EDEDED"/>
          </w:tcPr>
          <w:p w14:paraId="07FC08E0" w14:textId="77777777" w:rsidR="00FD7213" w:rsidRDefault="00000000">
            <w:pPr>
              <w:ind w:firstLine="709"/>
              <w:jc w:val="both"/>
              <w:rPr>
                <w:sz w:val="14"/>
                <w:szCs w:val="14"/>
              </w:rPr>
            </w:pPr>
            <w:r>
              <w:rPr>
                <w:sz w:val="14"/>
                <w:szCs w:val="14"/>
              </w:rPr>
              <w:t xml:space="preserve"> </w:t>
            </w:r>
          </w:p>
          <w:p w14:paraId="6AED2235" w14:textId="77777777" w:rsidR="00FD7213" w:rsidRDefault="00000000">
            <w:pPr>
              <w:ind w:firstLine="709"/>
              <w:jc w:val="both"/>
              <w:rPr>
                <w:sz w:val="16"/>
                <w:szCs w:val="16"/>
              </w:rPr>
            </w:pPr>
            <w:r>
              <w:rPr>
                <w:sz w:val="14"/>
                <w:szCs w:val="14"/>
              </w:rPr>
              <w:t xml:space="preserve"> 12.5%</w:t>
            </w:r>
          </w:p>
        </w:tc>
        <w:tc>
          <w:tcPr>
            <w:tcW w:w="480" w:type="dxa"/>
            <w:shd w:val="clear" w:color="auto" w:fill="EDEDED"/>
          </w:tcPr>
          <w:p w14:paraId="26464B3C" w14:textId="77777777" w:rsidR="00FD7213" w:rsidRDefault="00000000">
            <w:pPr>
              <w:ind w:firstLine="709"/>
              <w:jc w:val="both"/>
              <w:rPr>
                <w:sz w:val="14"/>
                <w:szCs w:val="14"/>
              </w:rPr>
            </w:pPr>
            <w:r>
              <w:rPr>
                <w:sz w:val="14"/>
                <w:szCs w:val="14"/>
              </w:rPr>
              <w:t xml:space="preserve"> </w:t>
            </w:r>
          </w:p>
          <w:p w14:paraId="71C0F990" w14:textId="77777777" w:rsidR="00FD7213" w:rsidRDefault="00000000">
            <w:pPr>
              <w:ind w:firstLine="709"/>
              <w:jc w:val="both"/>
              <w:rPr>
                <w:sz w:val="16"/>
                <w:szCs w:val="16"/>
              </w:rPr>
            </w:pPr>
            <w:r>
              <w:rPr>
                <w:sz w:val="14"/>
                <w:szCs w:val="14"/>
              </w:rPr>
              <w:t xml:space="preserve"> 12.5%</w:t>
            </w:r>
          </w:p>
        </w:tc>
        <w:tc>
          <w:tcPr>
            <w:tcW w:w="465" w:type="dxa"/>
            <w:shd w:val="clear" w:color="auto" w:fill="EDEDED"/>
          </w:tcPr>
          <w:p w14:paraId="1332EF11" w14:textId="77777777" w:rsidR="00FD7213" w:rsidRDefault="00000000">
            <w:pPr>
              <w:ind w:firstLine="709"/>
              <w:jc w:val="both"/>
              <w:rPr>
                <w:sz w:val="16"/>
                <w:szCs w:val="16"/>
              </w:rPr>
            </w:pPr>
            <w:r>
              <w:rPr>
                <w:sz w:val="14"/>
                <w:szCs w:val="14"/>
              </w:rPr>
              <w:t>112.5%</w:t>
            </w:r>
          </w:p>
        </w:tc>
        <w:tc>
          <w:tcPr>
            <w:tcW w:w="465" w:type="dxa"/>
            <w:shd w:val="clear" w:color="auto" w:fill="EDEDED"/>
          </w:tcPr>
          <w:p w14:paraId="240A2C6E" w14:textId="77777777" w:rsidR="00FD7213" w:rsidRDefault="00000000">
            <w:pPr>
              <w:ind w:firstLine="709"/>
              <w:jc w:val="both"/>
              <w:rPr>
                <w:sz w:val="14"/>
                <w:szCs w:val="14"/>
              </w:rPr>
            </w:pPr>
            <w:r>
              <w:rPr>
                <w:sz w:val="14"/>
                <w:szCs w:val="14"/>
              </w:rPr>
              <w:t xml:space="preserve"> </w:t>
            </w:r>
          </w:p>
          <w:p w14:paraId="355735DA" w14:textId="77777777" w:rsidR="00FD7213" w:rsidRDefault="00000000">
            <w:pPr>
              <w:ind w:firstLine="709"/>
              <w:jc w:val="both"/>
              <w:rPr>
                <w:sz w:val="16"/>
                <w:szCs w:val="16"/>
              </w:rPr>
            </w:pPr>
            <w:r>
              <w:rPr>
                <w:sz w:val="14"/>
                <w:szCs w:val="14"/>
              </w:rPr>
              <w:t xml:space="preserve"> 12.5%</w:t>
            </w:r>
          </w:p>
        </w:tc>
        <w:tc>
          <w:tcPr>
            <w:tcW w:w="465" w:type="dxa"/>
            <w:shd w:val="clear" w:color="auto" w:fill="EDEDED"/>
          </w:tcPr>
          <w:p w14:paraId="6DB9C761" w14:textId="77777777" w:rsidR="00FD7213" w:rsidRDefault="00000000">
            <w:pPr>
              <w:ind w:firstLine="709"/>
              <w:jc w:val="both"/>
              <w:rPr>
                <w:sz w:val="14"/>
                <w:szCs w:val="14"/>
              </w:rPr>
            </w:pPr>
            <w:r>
              <w:rPr>
                <w:sz w:val="14"/>
                <w:szCs w:val="14"/>
              </w:rPr>
              <w:t>112.5%</w:t>
            </w:r>
          </w:p>
        </w:tc>
        <w:tc>
          <w:tcPr>
            <w:tcW w:w="465" w:type="dxa"/>
            <w:shd w:val="clear" w:color="auto" w:fill="EDEDED"/>
          </w:tcPr>
          <w:p w14:paraId="0B22D69E" w14:textId="77777777" w:rsidR="00FD7213" w:rsidRDefault="00000000">
            <w:pPr>
              <w:ind w:firstLine="709"/>
              <w:jc w:val="both"/>
              <w:rPr>
                <w:sz w:val="14"/>
                <w:szCs w:val="14"/>
              </w:rPr>
            </w:pPr>
            <w:r>
              <w:rPr>
                <w:sz w:val="14"/>
                <w:szCs w:val="14"/>
              </w:rPr>
              <w:t>112.5%</w:t>
            </w:r>
          </w:p>
        </w:tc>
        <w:tc>
          <w:tcPr>
            <w:tcW w:w="475" w:type="dxa"/>
            <w:shd w:val="clear" w:color="auto" w:fill="EDEDED"/>
          </w:tcPr>
          <w:p w14:paraId="529020F9" w14:textId="77777777" w:rsidR="00FD7213" w:rsidRDefault="00000000">
            <w:pPr>
              <w:ind w:firstLine="709"/>
              <w:jc w:val="both"/>
              <w:rPr>
                <w:sz w:val="14"/>
                <w:szCs w:val="14"/>
              </w:rPr>
            </w:pPr>
            <w:r>
              <w:rPr>
                <w:sz w:val="14"/>
                <w:szCs w:val="14"/>
              </w:rPr>
              <w:t>112.5%</w:t>
            </w:r>
          </w:p>
        </w:tc>
        <w:tc>
          <w:tcPr>
            <w:tcW w:w="454" w:type="dxa"/>
            <w:shd w:val="clear" w:color="auto" w:fill="FFE599"/>
          </w:tcPr>
          <w:p w14:paraId="7E4DC56C" w14:textId="77777777" w:rsidR="00FD7213" w:rsidRDefault="00FD7213">
            <w:pPr>
              <w:ind w:firstLine="709"/>
              <w:jc w:val="both"/>
            </w:pPr>
          </w:p>
        </w:tc>
        <w:tc>
          <w:tcPr>
            <w:tcW w:w="435" w:type="dxa"/>
            <w:shd w:val="clear" w:color="auto" w:fill="FFE599"/>
          </w:tcPr>
          <w:p w14:paraId="089BBFB1" w14:textId="77777777" w:rsidR="00FD7213" w:rsidRDefault="00FD7213">
            <w:pPr>
              <w:ind w:firstLine="709"/>
              <w:jc w:val="both"/>
            </w:pPr>
          </w:p>
        </w:tc>
        <w:tc>
          <w:tcPr>
            <w:tcW w:w="465" w:type="dxa"/>
            <w:shd w:val="clear" w:color="auto" w:fill="FFE599"/>
          </w:tcPr>
          <w:p w14:paraId="5A159BBA" w14:textId="77777777" w:rsidR="00FD7213" w:rsidRDefault="00FD7213">
            <w:pPr>
              <w:ind w:firstLine="709"/>
              <w:jc w:val="both"/>
            </w:pPr>
          </w:p>
        </w:tc>
        <w:tc>
          <w:tcPr>
            <w:tcW w:w="465" w:type="dxa"/>
            <w:shd w:val="clear" w:color="auto" w:fill="FFE599"/>
          </w:tcPr>
          <w:p w14:paraId="0A0411C7" w14:textId="77777777" w:rsidR="00FD7213" w:rsidRDefault="00FD7213">
            <w:pPr>
              <w:ind w:firstLine="709"/>
              <w:jc w:val="both"/>
            </w:pPr>
          </w:p>
        </w:tc>
        <w:tc>
          <w:tcPr>
            <w:tcW w:w="495" w:type="dxa"/>
            <w:shd w:val="clear" w:color="auto" w:fill="FFE599"/>
          </w:tcPr>
          <w:p w14:paraId="592AC5A6" w14:textId="77777777" w:rsidR="00FD7213" w:rsidRDefault="00FD7213">
            <w:pPr>
              <w:ind w:firstLine="709"/>
              <w:jc w:val="both"/>
            </w:pPr>
          </w:p>
        </w:tc>
        <w:tc>
          <w:tcPr>
            <w:tcW w:w="465" w:type="dxa"/>
            <w:shd w:val="clear" w:color="auto" w:fill="FFE599"/>
          </w:tcPr>
          <w:p w14:paraId="58ED60A6" w14:textId="77777777" w:rsidR="00FD7213" w:rsidRDefault="00FD7213">
            <w:pPr>
              <w:ind w:firstLine="709"/>
              <w:jc w:val="both"/>
            </w:pPr>
          </w:p>
        </w:tc>
        <w:tc>
          <w:tcPr>
            <w:tcW w:w="465" w:type="dxa"/>
            <w:shd w:val="clear" w:color="auto" w:fill="FFE599"/>
          </w:tcPr>
          <w:p w14:paraId="25A19700" w14:textId="77777777" w:rsidR="00FD7213" w:rsidRDefault="00FD7213">
            <w:pPr>
              <w:ind w:firstLine="709"/>
              <w:jc w:val="both"/>
            </w:pPr>
          </w:p>
        </w:tc>
        <w:tc>
          <w:tcPr>
            <w:tcW w:w="465" w:type="dxa"/>
            <w:shd w:val="clear" w:color="auto" w:fill="C5E0B3"/>
          </w:tcPr>
          <w:p w14:paraId="432A948C" w14:textId="77777777" w:rsidR="00FD7213" w:rsidRDefault="00FD7213">
            <w:pPr>
              <w:ind w:firstLine="709"/>
              <w:jc w:val="both"/>
            </w:pPr>
          </w:p>
        </w:tc>
        <w:tc>
          <w:tcPr>
            <w:tcW w:w="465" w:type="dxa"/>
            <w:shd w:val="clear" w:color="auto" w:fill="C5E0B3"/>
          </w:tcPr>
          <w:p w14:paraId="53918584" w14:textId="77777777" w:rsidR="00FD7213" w:rsidRDefault="00FD7213">
            <w:pPr>
              <w:ind w:firstLine="709"/>
              <w:jc w:val="both"/>
            </w:pPr>
          </w:p>
        </w:tc>
        <w:tc>
          <w:tcPr>
            <w:tcW w:w="465" w:type="dxa"/>
            <w:shd w:val="clear" w:color="auto" w:fill="C5E0B3"/>
          </w:tcPr>
          <w:p w14:paraId="10BBFDCF" w14:textId="77777777" w:rsidR="00FD7213" w:rsidRDefault="00FD7213">
            <w:pPr>
              <w:ind w:firstLine="709"/>
              <w:jc w:val="both"/>
            </w:pPr>
          </w:p>
        </w:tc>
        <w:tc>
          <w:tcPr>
            <w:tcW w:w="465" w:type="dxa"/>
            <w:shd w:val="clear" w:color="auto" w:fill="C5E0B3"/>
          </w:tcPr>
          <w:p w14:paraId="1704B469" w14:textId="77777777" w:rsidR="00FD7213" w:rsidRDefault="00FD7213">
            <w:pPr>
              <w:ind w:firstLine="709"/>
              <w:jc w:val="both"/>
            </w:pPr>
          </w:p>
        </w:tc>
        <w:tc>
          <w:tcPr>
            <w:tcW w:w="465" w:type="dxa"/>
            <w:shd w:val="clear" w:color="auto" w:fill="C5E0B3"/>
          </w:tcPr>
          <w:p w14:paraId="2A89DB31" w14:textId="77777777" w:rsidR="00FD7213" w:rsidRDefault="00FD7213">
            <w:pPr>
              <w:ind w:firstLine="709"/>
              <w:jc w:val="both"/>
            </w:pPr>
          </w:p>
        </w:tc>
        <w:tc>
          <w:tcPr>
            <w:tcW w:w="465" w:type="dxa"/>
            <w:shd w:val="clear" w:color="auto" w:fill="C5E0B3"/>
          </w:tcPr>
          <w:p w14:paraId="05AA9F60" w14:textId="77777777" w:rsidR="00FD7213" w:rsidRDefault="00FD7213">
            <w:pPr>
              <w:ind w:firstLine="709"/>
              <w:jc w:val="both"/>
            </w:pPr>
          </w:p>
        </w:tc>
        <w:tc>
          <w:tcPr>
            <w:tcW w:w="465" w:type="dxa"/>
            <w:shd w:val="clear" w:color="auto" w:fill="C0C0C0"/>
          </w:tcPr>
          <w:p w14:paraId="7DB0DEAB" w14:textId="77777777" w:rsidR="00FD7213" w:rsidRDefault="00FD7213">
            <w:pPr>
              <w:ind w:firstLine="709"/>
              <w:jc w:val="both"/>
            </w:pPr>
          </w:p>
        </w:tc>
        <w:tc>
          <w:tcPr>
            <w:tcW w:w="465" w:type="dxa"/>
            <w:shd w:val="clear" w:color="auto" w:fill="FF0000"/>
          </w:tcPr>
          <w:p w14:paraId="055B3A30" w14:textId="77777777" w:rsidR="00FD7213" w:rsidRDefault="00FD7213">
            <w:pPr>
              <w:ind w:firstLine="709"/>
              <w:jc w:val="both"/>
            </w:pPr>
          </w:p>
        </w:tc>
        <w:tc>
          <w:tcPr>
            <w:tcW w:w="465" w:type="dxa"/>
            <w:shd w:val="clear" w:color="auto" w:fill="FF0000"/>
          </w:tcPr>
          <w:p w14:paraId="17D404DA" w14:textId="77777777" w:rsidR="00FD7213" w:rsidRDefault="00FD7213">
            <w:pPr>
              <w:ind w:firstLine="709"/>
              <w:jc w:val="both"/>
            </w:pPr>
          </w:p>
        </w:tc>
        <w:tc>
          <w:tcPr>
            <w:tcW w:w="465" w:type="dxa"/>
            <w:shd w:val="clear" w:color="auto" w:fill="FF0000"/>
          </w:tcPr>
          <w:p w14:paraId="3BCAE8A0" w14:textId="77777777" w:rsidR="00FD7213" w:rsidRDefault="00FD7213">
            <w:pPr>
              <w:ind w:firstLine="709"/>
              <w:jc w:val="both"/>
            </w:pPr>
          </w:p>
        </w:tc>
        <w:tc>
          <w:tcPr>
            <w:tcW w:w="465" w:type="dxa"/>
            <w:shd w:val="clear" w:color="auto" w:fill="FF0000"/>
          </w:tcPr>
          <w:p w14:paraId="724B1C43" w14:textId="77777777" w:rsidR="00FD7213" w:rsidRDefault="00FD7213">
            <w:pPr>
              <w:ind w:firstLine="709"/>
              <w:jc w:val="both"/>
            </w:pPr>
          </w:p>
        </w:tc>
        <w:tc>
          <w:tcPr>
            <w:tcW w:w="390" w:type="dxa"/>
            <w:shd w:val="clear" w:color="auto" w:fill="FF0000"/>
          </w:tcPr>
          <w:p w14:paraId="468823E3" w14:textId="77777777" w:rsidR="00FD7213" w:rsidRDefault="00FD7213">
            <w:pPr>
              <w:ind w:firstLine="709"/>
              <w:jc w:val="both"/>
            </w:pPr>
          </w:p>
        </w:tc>
        <w:tc>
          <w:tcPr>
            <w:tcW w:w="465" w:type="dxa"/>
            <w:shd w:val="clear" w:color="auto" w:fill="FF0000"/>
          </w:tcPr>
          <w:p w14:paraId="6FD58484" w14:textId="77777777" w:rsidR="00FD7213" w:rsidRDefault="00FD7213">
            <w:pPr>
              <w:ind w:firstLine="709"/>
              <w:jc w:val="both"/>
            </w:pPr>
          </w:p>
        </w:tc>
        <w:tc>
          <w:tcPr>
            <w:tcW w:w="390" w:type="dxa"/>
            <w:shd w:val="clear" w:color="auto" w:fill="FF0000"/>
          </w:tcPr>
          <w:p w14:paraId="6D49BFF9" w14:textId="77777777" w:rsidR="00FD7213" w:rsidRDefault="00FD7213">
            <w:pPr>
              <w:ind w:firstLine="709"/>
              <w:jc w:val="both"/>
            </w:pPr>
          </w:p>
        </w:tc>
        <w:tc>
          <w:tcPr>
            <w:tcW w:w="465" w:type="dxa"/>
            <w:shd w:val="clear" w:color="auto" w:fill="FF0000"/>
          </w:tcPr>
          <w:p w14:paraId="4156B5C2" w14:textId="77777777" w:rsidR="00FD7213" w:rsidRDefault="00FD7213">
            <w:pPr>
              <w:ind w:firstLine="709"/>
              <w:jc w:val="both"/>
            </w:pPr>
          </w:p>
        </w:tc>
      </w:tr>
      <w:tr w:rsidR="00FD7213" w14:paraId="5093BA53" w14:textId="77777777">
        <w:trPr>
          <w:trHeight w:val="369"/>
        </w:trPr>
        <w:tc>
          <w:tcPr>
            <w:tcW w:w="1275" w:type="dxa"/>
            <w:shd w:val="clear" w:color="auto" w:fill="92D050"/>
          </w:tcPr>
          <w:p w14:paraId="0D58D661" w14:textId="77777777" w:rsidR="00FD7213" w:rsidRDefault="00000000">
            <w:pPr>
              <w:ind w:firstLine="709"/>
              <w:jc w:val="center"/>
              <w:rPr>
                <w:sz w:val="18"/>
                <w:szCs w:val="18"/>
              </w:rPr>
            </w:pPr>
            <w:r>
              <w:rPr>
                <w:b/>
                <w:sz w:val="18"/>
                <w:szCs w:val="18"/>
              </w:rPr>
              <w:t>TOTALES</w:t>
            </w:r>
          </w:p>
        </w:tc>
        <w:tc>
          <w:tcPr>
            <w:tcW w:w="570" w:type="dxa"/>
            <w:shd w:val="clear" w:color="auto" w:fill="92D050"/>
          </w:tcPr>
          <w:p w14:paraId="2424F579" w14:textId="77777777" w:rsidR="00FD7213" w:rsidRDefault="00000000">
            <w:pPr>
              <w:ind w:firstLine="709"/>
              <w:jc w:val="both"/>
            </w:pPr>
            <w:r>
              <w:rPr>
                <w:sz w:val="14"/>
                <w:szCs w:val="14"/>
              </w:rPr>
              <w:t>112.5%</w:t>
            </w:r>
          </w:p>
        </w:tc>
        <w:tc>
          <w:tcPr>
            <w:tcW w:w="570" w:type="dxa"/>
            <w:shd w:val="clear" w:color="auto" w:fill="92D050"/>
          </w:tcPr>
          <w:p w14:paraId="38E9D935" w14:textId="77777777" w:rsidR="00FD7213" w:rsidRDefault="00000000">
            <w:pPr>
              <w:ind w:firstLine="709"/>
              <w:jc w:val="both"/>
            </w:pPr>
            <w:r>
              <w:rPr>
                <w:sz w:val="14"/>
                <w:szCs w:val="14"/>
              </w:rPr>
              <w:t>112.5%</w:t>
            </w:r>
          </w:p>
        </w:tc>
        <w:tc>
          <w:tcPr>
            <w:tcW w:w="480" w:type="dxa"/>
            <w:shd w:val="clear" w:color="auto" w:fill="92D050"/>
          </w:tcPr>
          <w:p w14:paraId="7E3E8D35" w14:textId="77777777" w:rsidR="00FD7213" w:rsidRDefault="00000000">
            <w:pPr>
              <w:ind w:firstLine="709"/>
              <w:jc w:val="both"/>
            </w:pPr>
            <w:r>
              <w:rPr>
                <w:sz w:val="14"/>
                <w:szCs w:val="14"/>
              </w:rPr>
              <w:t>112.5%</w:t>
            </w:r>
          </w:p>
        </w:tc>
        <w:tc>
          <w:tcPr>
            <w:tcW w:w="465" w:type="dxa"/>
            <w:shd w:val="clear" w:color="auto" w:fill="92D050"/>
          </w:tcPr>
          <w:p w14:paraId="40BC2AFB" w14:textId="77777777" w:rsidR="00FD7213" w:rsidRDefault="00000000">
            <w:pPr>
              <w:ind w:firstLine="709"/>
              <w:jc w:val="both"/>
            </w:pPr>
            <w:r>
              <w:rPr>
                <w:sz w:val="14"/>
                <w:szCs w:val="14"/>
              </w:rPr>
              <w:t>112.5%</w:t>
            </w:r>
          </w:p>
        </w:tc>
        <w:tc>
          <w:tcPr>
            <w:tcW w:w="465" w:type="dxa"/>
            <w:shd w:val="clear" w:color="auto" w:fill="92D050"/>
          </w:tcPr>
          <w:p w14:paraId="0DC9BB6C" w14:textId="77777777" w:rsidR="00FD7213" w:rsidRDefault="00000000">
            <w:pPr>
              <w:ind w:firstLine="709"/>
              <w:jc w:val="both"/>
            </w:pPr>
            <w:r>
              <w:rPr>
                <w:sz w:val="14"/>
                <w:szCs w:val="14"/>
              </w:rPr>
              <w:t>112.5%</w:t>
            </w:r>
          </w:p>
        </w:tc>
        <w:tc>
          <w:tcPr>
            <w:tcW w:w="465" w:type="dxa"/>
            <w:shd w:val="clear" w:color="auto" w:fill="92D050"/>
          </w:tcPr>
          <w:p w14:paraId="0F27E8B7" w14:textId="77777777" w:rsidR="00FD7213" w:rsidRDefault="00000000">
            <w:pPr>
              <w:ind w:firstLine="709"/>
              <w:jc w:val="both"/>
            </w:pPr>
            <w:r>
              <w:rPr>
                <w:sz w:val="14"/>
                <w:szCs w:val="14"/>
              </w:rPr>
              <w:t>112.5%</w:t>
            </w:r>
          </w:p>
        </w:tc>
        <w:tc>
          <w:tcPr>
            <w:tcW w:w="465" w:type="dxa"/>
            <w:shd w:val="clear" w:color="auto" w:fill="92D050"/>
          </w:tcPr>
          <w:p w14:paraId="09177D17" w14:textId="77777777" w:rsidR="00FD7213" w:rsidRDefault="00000000">
            <w:pPr>
              <w:ind w:firstLine="709"/>
              <w:jc w:val="both"/>
            </w:pPr>
            <w:r>
              <w:rPr>
                <w:sz w:val="14"/>
                <w:szCs w:val="14"/>
              </w:rPr>
              <w:t>112.5%</w:t>
            </w:r>
          </w:p>
        </w:tc>
        <w:tc>
          <w:tcPr>
            <w:tcW w:w="475" w:type="dxa"/>
            <w:shd w:val="clear" w:color="auto" w:fill="92D050"/>
          </w:tcPr>
          <w:p w14:paraId="65268F34" w14:textId="77777777" w:rsidR="00FD7213" w:rsidRDefault="00000000">
            <w:pPr>
              <w:ind w:firstLine="709"/>
              <w:jc w:val="both"/>
            </w:pPr>
            <w:r>
              <w:rPr>
                <w:sz w:val="14"/>
                <w:szCs w:val="14"/>
              </w:rPr>
              <w:t>112.5%</w:t>
            </w:r>
          </w:p>
        </w:tc>
        <w:tc>
          <w:tcPr>
            <w:tcW w:w="454" w:type="dxa"/>
            <w:shd w:val="clear" w:color="auto" w:fill="92D050"/>
          </w:tcPr>
          <w:p w14:paraId="1350B268" w14:textId="77777777" w:rsidR="00FD7213" w:rsidRDefault="00000000">
            <w:pPr>
              <w:ind w:firstLine="709"/>
              <w:jc w:val="both"/>
            </w:pPr>
            <w:r>
              <w:rPr>
                <w:b/>
                <w:sz w:val="14"/>
                <w:szCs w:val="14"/>
              </w:rPr>
              <w:t xml:space="preserve"> 10%</w:t>
            </w:r>
          </w:p>
        </w:tc>
        <w:tc>
          <w:tcPr>
            <w:tcW w:w="435" w:type="dxa"/>
            <w:shd w:val="clear" w:color="auto" w:fill="92D050"/>
          </w:tcPr>
          <w:p w14:paraId="19D90491" w14:textId="77777777" w:rsidR="00FD7213" w:rsidRDefault="00000000">
            <w:pPr>
              <w:ind w:firstLine="709"/>
              <w:jc w:val="both"/>
            </w:pPr>
            <w:r>
              <w:rPr>
                <w:b/>
                <w:sz w:val="14"/>
                <w:szCs w:val="14"/>
              </w:rPr>
              <w:t xml:space="preserve"> 5%</w:t>
            </w:r>
          </w:p>
        </w:tc>
        <w:tc>
          <w:tcPr>
            <w:tcW w:w="465" w:type="dxa"/>
            <w:shd w:val="clear" w:color="auto" w:fill="92D050"/>
          </w:tcPr>
          <w:p w14:paraId="3590FEC6" w14:textId="77777777" w:rsidR="00FD7213" w:rsidRDefault="00000000">
            <w:pPr>
              <w:ind w:firstLine="709"/>
              <w:jc w:val="both"/>
            </w:pPr>
            <w:r>
              <w:rPr>
                <w:b/>
                <w:sz w:val="14"/>
                <w:szCs w:val="14"/>
              </w:rPr>
              <w:t xml:space="preserve"> 25%</w:t>
            </w:r>
          </w:p>
        </w:tc>
        <w:tc>
          <w:tcPr>
            <w:tcW w:w="465" w:type="dxa"/>
            <w:shd w:val="clear" w:color="auto" w:fill="92D050"/>
          </w:tcPr>
          <w:p w14:paraId="168AD271" w14:textId="77777777" w:rsidR="00FD7213" w:rsidRDefault="00000000">
            <w:pPr>
              <w:ind w:firstLine="709"/>
              <w:jc w:val="both"/>
            </w:pPr>
            <w:r>
              <w:rPr>
                <w:b/>
                <w:sz w:val="14"/>
                <w:szCs w:val="14"/>
              </w:rPr>
              <w:t xml:space="preserve"> 30%</w:t>
            </w:r>
          </w:p>
        </w:tc>
        <w:tc>
          <w:tcPr>
            <w:tcW w:w="495" w:type="dxa"/>
            <w:shd w:val="clear" w:color="auto" w:fill="92D050"/>
          </w:tcPr>
          <w:p w14:paraId="66B7EABA" w14:textId="77777777" w:rsidR="00FD7213" w:rsidRDefault="00000000">
            <w:pPr>
              <w:ind w:firstLine="709"/>
              <w:jc w:val="both"/>
            </w:pPr>
            <w:r>
              <w:rPr>
                <w:b/>
                <w:sz w:val="14"/>
                <w:szCs w:val="14"/>
              </w:rPr>
              <w:t xml:space="preserve"> 5%</w:t>
            </w:r>
          </w:p>
        </w:tc>
        <w:tc>
          <w:tcPr>
            <w:tcW w:w="465" w:type="dxa"/>
            <w:shd w:val="clear" w:color="auto" w:fill="92D050"/>
          </w:tcPr>
          <w:p w14:paraId="38B4CBD2" w14:textId="77777777" w:rsidR="00FD7213" w:rsidRDefault="00000000">
            <w:pPr>
              <w:ind w:firstLine="709"/>
              <w:jc w:val="both"/>
            </w:pPr>
            <w:r>
              <w:rPr>
                <w:b/>
                <w:sz w:val="14"/>
                <w:szCs w:val="14"/>
              </w:rPr>
              <w:t>55%</w:t>
            </w:r>
          </w:p>
        </w:tc>
        <w:tc>
          <w:tcPr>
            <w:tcW w:w="465" w:type="dxa"/>
            <w:shd w:val="clear" w:color="auto" w:fill="92D050"/>
          </w:tcPr>
          <w:p w14:paraId="0AFC007F" w14:textId="77777777" w:rsidR="00FD7213" w:rsidRDefault="00000000">
            <w:pPr>
              <w:ind w:firstLine="709"/>
              <w:jc w:val="both"/>
            </w:pPr>
            <w:r>
              <w:rPr>
                <w:b/>
                <w:sz w:val="14"/>
                <w:szCs w:val="14"/>
              </w:rPr>
              <w:t xml:space="preserve"> 20%</w:t>
            </w:r>
          </w:p>
        </w:tc>
        <w:tc>
          <w:tcPr>
            <w:tcW w:w="465" w:type="dxa"/>
            <w:shd w:val="clear" w:color="auto" w:fill="92D050"/>
          </w:tcPr>
          <w:p w14:paraId="00ABCD60" w14:textId="77777777" w:rsidR="00FD7213" w:rsidRDefault="00000000">
            <w:pPr>
              <w:ind w:firstLine="709"/>
              <w:jc w:val="both"/>
            </w:pPr>
            <w:r>
              <w:rPr>
                <w:b/>
                <w:sz w:val="14"/>
                <w:szCs w:val="14"/>
              </w:rPr>
              <w:t xml:space="preserve"> 20%</w:t>
            </w:r>
          </w:p>
        </w:tc>
        <w:tc>
          <w:tcPr>
            <w:tcW w:w="465" w:type="dxa"/>
            <w:shd w:val="clear" w:color="auto" w:fill="92D050"/>
          </w:tcPr>
          <w:p w14:paraId="59F2890E" w14:textId="77777777" w:rsidR="00FD7213" w:rsidRDefault="00000000">
            <w:pPr>
              <w:ind w:firstLine="709"/>
              <w:jc w:val="both"/>
            </w:pPr>
            <w:r>
              <w:rPr>
                <w:b/>
                <w:sz w:val="14"/>
                <w:szCs w:val="14"/>
              </w:rPr>
              <w:t xml:space="preserve"> 10%</w:t>
            </w:r>
          </w:p>
        </w:tc>
        <w:tc>
          <w:tcPr>
            <w:tcW w:w="465" w:type="dxa"/>
            <w:shd w:val="clear" w:color="auto" w:fill="92D050"/>
          </w:tcPr>
          <w:p w14:paraId="4880CC3B" w14:textId="77777777" w:rsidR="00FD7213" w:rsidRDefault="00000000">
            <w:pPr>
              <w:ind w:firstLine="709"/>
              <w:jc w:val="both"/>
            </w:pPr>
            <w:r>
              <w:rPr>
                <w:b/>
                <w:sz w:val="14"/>
                <w:szCs w:val="14"/>
              </w:rPr>
              <w:t xml:space="preserve"> 10%</w:t>
            </w:r>
          </w:p>
        </w:tc>
        <w:tc>
          <w:tcPr>
            <w:tcW w:w="465" w:type="dxa"/>
            <w:shd w:val="clear" w:color="auto" w:fill="92D050"/>
          </w:tcPr>
          <w:p w14:paraId="1027D931" w14:textId="77777777" w:rsidR="00FD7213" w:rsidRDefault="00000000">
            <w:pPr>
              <w:ind w:firstLine="709"/>
              <w:jc w:val="both"/>
            </w:pPr>
            <w:r>
              <w:rPr>
                <w:b/>
                <w:sz w:val="14"/>
                <w:szCs w:val="14"/>
              </w:rPr>
              <w:t xml:space="preserve"> 10%</w:t>
            </w:r>
          </w:p>
        </w:tc>
        <w:tc>
          <w:tcPr>
            <w:tcW w:w="465" w:type="dxa"/>
            <w:shd w:val="clear" w:color="auto" w:fill="92D050"/>
          </w:tcPr>
          <w:p w14:paraId="63C3D389" w14:textId="77777777" w:rsidR="00FD7213" w:rsidRDefault="00000000">
            <w:pPr>
              <w:ind w:firstLine="709"/>
              <w:jc w:val="both"/>
            </w:pPr>
            <w:r>
              <w:rPr>
                <w:b/>
                <w:sz w:val="14"/>
                <w:szCs w:val="14"/>
              </w:rPr>
              <w:t xml:space="preserve"> 10%</w:t>
            </w:r>
          </w:p>
        </w:tc>
        <w:tc>
          <w:tcPr>
            <w:tcW w:w="465" w:type="dxa"/>
            <w:shd w:val="clear" w:color="auto" w:fill="92D050"/>
          </w:tcPr>
          <w:p w14:paraId="6A972B73" w14:textId="77777777" w:rsidR="00FD7213" w:rsidRDefault="00000000">
            <w:pPr>
              <w:ind w:firstLine="709"/>
              <w:jc w:val="both"/>
            </w:pPr>
            <w:r>
              <w:rPr>
                <w:b/>
                <w:sz w:val="14"/>
                <w:szCs w:val="14"/>
              </w:rPr>
              <w:t xml:space="preserve"> 20%</w:t>
            </w:r>
          </w:p>
        </w:tc>
        <w:tc>
          <w:tcPr>
            <w:tcW w:w="465" w:type="dxa"/>
            <w:shd w:val="clear" w:color="auto" w:fill="FFFF00"/>
          </w:tcPr>
          <w:p w14:paraId="446ABE35" w14:textId="77777777" w:rsidR="00FD7213" w:rsidRDefault="00000000">
            <w:pPr>
              <w:ind w:firstLine="709"/>
              <w:jc w:val="both"/>
            </w:pPr>
            <w:r>
              <w:rPr>
                <w:b/>
                <w:sz w:val="14"/>
                <w:szCs w:val="14"/>
              </w:rPr>
              <w:t xml:space="preserve"> 20%</w:t>
            </w:r>
          </w:p>
        </w:tc>
        <w:tc>
          <w:tcPr>
            <w:tcW w:w="465" w:type="dxa"/>
            <w:shd w:val="clear" w:color="auto" w:fill="FFFF00"/>
          </w:tcPr>
          <w:p w14:paraId="4E0FD284" w14:textId="77777777" w:rsidR="00FD7213" w:rsidRDefault="00000000">
            <w:pPr>
              <w:ind w:firstLine="709"/>
              <w:jc w:val="both"/>
            </w:pPr>
            <w:r>
              <w:rPr>
                <w:b/>
                <w:sz w:val="14"/>
                <w:szCs w:val="14"/>
              </w:rPr>
              <w:t xml:space="preserve"> 15%</w:t>
            </w:r>
          </w:p>
        </w:tc>
        <w:tc>
          <w:tcPr>
            <w:tcW w:w="465" w:type="dxa"/>
            <w:shd w:val="clear" w:color="auto" w:fill="FFFF00"/>
          </w:tcPr>
          <w:p w14:paraId="500BF4EF" w14:textId="77777777" w:rsidR="00FD7213" w:rsidRDefault="00000000">
            <w:pPr>
              <w:ind w:firstLine="709"/>
              <w:jc w:val="both"/>
            </w:pPr>
            <w:r>
              <w:rPr>
                <w:b/>
                <w:sz w:val="14"/>
                <w:szCs w:val="14"/>
              </w:rPr>
              <w:t xml:space="preserve"> 15%</w:t>
            </w:r>
          </w:p>
        </w:tc>
        <w:tc>
          <w:tcPr>
            <w:tcW w:w="465" w:type="dxa"/>
            <w:shd w:val="clear" w:color="auto" w:fill="FFFF00"/>
          </w:tcPr>
          <w:p w14:paraId="75C04CA3" w14:textId="77777777" w:rsidR="00FD7213" w:rsidRDefault="00000000">
            <w:pPr>
              <w:ind w:firstLine="709"/>
              <w:jc w:val="both"/>
            </w:pPr>
            <w:r>
              <w:rPr>
                <w:b/>
                <w:sz w:val="14"/>
                <w:szCs w:val="14"/>
              </w:rPr>
              <w:t xml:space="preserve"> 15%</w:t>
            </w:r>
          </w:p>
        </w:tc>
        <w:tc>
          <w:tcPr>
            <w:tcW w:w="465" w:type="dxa"/>
            <w:shd w:val="clear" w:color="auto" w:fill="FFFF00"/>
          </w:tcPr>
          <w:p w14:paraId="6D4904EB" w14:textId="77777777" w:rsidR="00FD7213" w:rsidRDefault="00000000">
            <w:pPr>
              <w:ind w:firstLine="709"/>
              <w:jc w:val="both"/>
            </w:pPr>
            <w:r>
              <w:rPr>
                <w:b/>
                <w:sz w:val="14"/>
                <w:szCs w:val="14"/>
              </w:rPr>
              <w:t xml:space="preserve"> 15%</w:t>
            </w:r>
          </w:p>
        </w:tc>
        <w:tc>
          <w:tcPr>
            <w:tcW w:w="390" w:type="dxa"/>
            <w:shd w:val="clear" w:color="auto" w:fill="FFFF00"/>
          </w:tcPr>
          <w:p w14:paraId="254EA761" w14:textId="77777777" w:rsidR="00FD7213" w:rsidRDefault="00000000">
            <w:pPr>
              <w:ind w:firstLine="709"/>
              <w:jc w:val="both"/>
            </w:pPr>
            <w:r>
              <w:rPr>
                <w:b/>
                <w:sz w:val="14"/>
                <w:szCs w:val="14"/>
              </w:rPr>
              <w:t xml:space="preserve"> 5%</w:t>
            </w:r>
          </w:p>
        </w:tc>
        <w:tc>
          <w:tcPr>
            <w:tcW w:w="465" w:type="dxa"/>
            <w:shd w:val="clear" w:color="auto" w:fill="FFFF00"/>
          </w:tcPr>
          <w:p w14:paraId="5577FF64" w14:textId="77777777" w:rsidR="00FD7213" w:rsidRDefault="00000000">
            <w:pPr>
              <w:ind w:firstLine="709"/>
              <w:jc w:val="both"/>
            </w:pPr>
            <w:r>
              <w:rPr>
                <w:b/>
                <w:sz w:val="14"/>
                <w:szCs w:val="14"/>
              </w:rPr>
              <w:t xml:space="preserve"> 15%</w:t>
            </w:r>
          </w:p>
        </w:tc>
        <w:tc>
          <w:tcPr>
            <w:tcW w:w="390" w:type="dxa"/>
            <w:shd w:val="clear" w:color="auto" w:fill="FFFF00"/>
          </w:tcPr>
          <w:p w14:paraId="778D8048" w14:textId="77777777" w:rsidR="00FD7213" w:rsidRDefault="00000000">
            <w:pPr>
              <w:ind w:firstLine="709"/>
              <w:jc w:val="both"/>
            </w:pPr>
            <w:r>
              <w:rPr>
                <w:b/>
                <w:sz w:val="14"/>
                <w:szCs w:val="14"/>
              </w:rPr>
              <w:t xml:space="preserve"> 5%</w:t>
            </w:r>
          </w:p>
        </w:tc>
        <w:tc>
          <w:tcPr>
            <w:tcW w:w="465" w:type="dxa"/>
            <w:shd w:val="clear" w:color="auto" w:fill="FFFF00"/>
          </w:tcPr>
          <w:p w14:paraId="0A7F4C03" w14:textId="77777777" w:rsidR="00FD7213" w:rsidRDefault="00000000">
            <w:pPr>
              <w:ind w:firstLine="709"/>
              <w:jc w:val="both"/>
            </w:pPr>
            <w:r>
              <w:rPr>
                <w:b/>
                <w:sz w:val="14"/>
                <w:szCs w:val="14"/>
              </w:rPr>
              <w:t xml:space="preserve"> 15%</w:t>
            </w:r>
          </w:p>
        </w:tc>
      </w:tr>
    </w:tbl>
    <w:p w14:paraId="4E5FD493" w14:textId="77777777" w:rsidR="00FD7213" w:rsidRDefault="00FD7213">
      <w:pPr>
        <w:ind w:left="567" w:hanging="425"/>
        <w:jc w:val="both"/>
        <w:sectPr w:rsidR="00FD7213">
          <w:pgSz w:w="16838" w:h="11906" w:orient="landscape"/>
          <w:pgMar w:top="1134" w:right="1134" w:bottom="1134" w:left="1134" w:header="567" w:footer="567" w:gutter="0"/>
          <w:cols w:space="720"/>
          <w:titlePg/>
        </w:sectPr>
      </w:pPr>
    </w:p>
    <w:p w14:paraId="4D6ADDBF" w14:textId="77777777" w:rsidR="00FD7213" w:rsidRDefault="00FD7213">
      <w:pPr>
        <w:ind w:left="142" w:firstLine="425"/>
        <w:jc w:val="both"/>
        <w:rPr>
          <w:color w:val="0070C0"/>
        </w:rPr>
      </w:pPr>
    </w:p>
    <w:p w14:paraId="17C9DA21" w14:textId="77777777" w:rsidR="00FD7213" w:rsidRDefault="00000000">
      <w:pPr>
        <w:pBdr>
          <w:top w:val="nil"/>
          <w:left w:val="nil"/>
          <w:bottom w:val="nil"/>
          <w:right w:val="nil"/>
          <w:between w:val="nil"/>
        </w:pBdr>
        <w:ind w:left="142"/>
        <w:jc w:val="both"/>
        <w:rPr>
          <w:rFonts w:ascii="Arial" w:eastAsia="Arial" w:hAnsi="Arial" w:cs="Arial"/>
          <w:color w:val="000000"/>
        </w:rPr>
      </w:pPr>
      <w:r>
        <w:rPr>
          <w:rFonts w:ascii="Arial" w:eastAsia="Arial" w:hAnsi="Arial" w:cs="Arial"/>
          <w:b/>
          <w:color w:val="000000"/>
        </w:rPr>
        <w:t>6.3. Obtención de la nota de evaluación.</w:t>
      </w:r>
      <w:r>
        <w:rPr>
          <w:rFonts w:ascii="Arial" w:eastAsia="Arial" w:hAnsi="Arial" w:cs="Arial"/>
          <w:color w:val="000000"/>
        </w:rPr>
        <w:t xml:space="preserve"> </w:t>
      </w:r>
    </w:p>
    <w:p w14:paraId="35C1F37D" w14:textId="77777777" w:rsidR="00FD7213" w:rsidRDefault="00000000">
      <w:pPr>
        <w:pBdr>
          <w:top w:val="nil"/>
          <w:left w:val="nil"/>
          <w:bottom w:val="nil"/>
          <w:right w:val="nil"/>
          <w:between w:val="nil"/>
        </w:pBdr>
        <w:ind w:left="142"/>
        <w:jc w:val="both"/>
        <w:rPr>
          <w:rFonts w:ascii="Arial" w:eastAsia="Arial" w:hAnsi="Arial" w:cs="Arial"/>
          <w:color w:val="000000"/>
        </w:rPr>
      </w:pPr>
      <w:r>
        <w:rPr>
          <w:rFonts w:ascii="Arial" w:eastAsia="Arial" w:hAnsi="Arial" w:cs="Arial"/>
          <w:color w:val="000000"/>
        </w:rPr>
        <w:t xml:space="preserve">Para aprobar el módulo se tendrá que superar cada uno de los RA, por lo que </w:t>
      </w:r>
      <w:proofErr w:type="gramStart"/>
      <w:r>
        <w:rPr>
          <w:rFonts w:ascii="Arial" w:eastAsia="Arial" w:hAnsi="Arial" w:cs="Arial"/>
          <w:color w:val="000000"/>
        </w:rPr>
        <w:t>la  suma</w:t>
      </w:r>
      <w:proofErr w:type="gramEnd"/>
      <w:r>
        <w:rPr>
          <w:rFonts w:ascii="Arial" w:eastAsia="Arial" w:hAnsi="Arial" w:cs="Arial"/>
          <w:color w:val="000000"/>
        </w:rPr>
        <w:t xml:space="preserve"> de todos los CE que pertenecen a un mismo RA nunca </w:t>
      </w:r>
      <w:proofErr w:type="gramStart"/>
      <w:r>
        <w:rPr>
          <w:rFonts w:ascii="Arial" w:eastAsia="Arial" w:hAnsi="Arial" w:cs="Arial"/>
          <w:color w:val="000000"/>
        </w:rPr>
        <w:t>podrán</w:t>
      </w:r>
      <w:proofErr w:type="gramEnd"/>
      <w:r>
        <w:rPr>
          <w:rFonts w:ascii="Arial" w:eastAsia="Arial" w:hAnsi="Arial" w:cs="Arial"/>
          <w:color w:val="000000"/>
        </w:rPr>
        <w:t xml:space="preserve"> ser inferior al 50%.</w:t>
      </w:r>
    </w:p>
    <w:p w14:paraId="6CA6D188" w14:textId="77777777" w:rsidR="00FD7213" w:rsidRDefault="00000000">
      <w:pPr>
        <w:pBdr>
          <w:top w:val="nil"/>
          <w:left w:val="nil"/>
          <w:bottom w:val="nil"/>
          <w:right w:val="nil"/>
          <w:between w:val="nil"/>
        </w:pBdr>
        <w:ind w:left="142"/>
        <w:jc w:val="both"/>
        <w:rPr>
          <w:rFonts w:ascii="Arial" w:eastAsia="Arial" w:hAnsi="Arial" w:cs="Arial"/>
          <w:color w:val="000000"/>
        </w:rPr>
      </w:pPr>
      <w:r>
        <w:rPr>
          <w:rFonts w:ascii="Arial" w:eastAsia="Arial" w:hAnsi="Arial" w:cs="Arial"/>
          <w:b/>
          <w:color w:val="000000"/>
        </w:rPr>
        <w:t>La nota final se obtendrá de la suma de la valoración de todos los criterios de evaluación, en cada uno de los RA, atendiendo a la ponderación que tenga cada uno de ellos, según la tabla del apartado 6.1.</w:t>
      </w:r>
    </w:p>
    <w:p w14:paraId="56C1476A" w14:textId="77777777" w:rsidR="00FD7213" w:rsidRDefault="00000000">
      <w:pPr>
        <w:pBdr>
          <w:top w:val="nil"/>
          <w:left w:val="nil"/>
          <w:bottom w:val="nil"/>
          <w:right w:val="nil"/>
          <w:between w:val="nil"/>
        </w:pBdr>
        <w:ind w:left="142"/>
        <w:jc w:val="both"/>
        <w:rPr>
          <w:rFonts w:ascii="Arial" w:eastAsia="Arial" w:hAnsi="Arial" w:cs="Arial"/>
          <w:color w:val="000000"/>
        </w:rPr>
      </w:pPr>
      <w:r>
        <w:rPr>
          <w:rFonts w:ascii="Arial" w:eastAsia="Arial" w:hAnsi="Arial" w:cs="Arial"/>
          <w:color w:val="000000"/>
        </w:rPr>
        <w:t xml:space="preserve">En el caso de que haya alumnos que no superen algún </w:t>
      </w:r>
      <w:r>
        <w:rPr>
          <w:rFonts w:ascii="Arial" w:eastAsia="Arial" w:hAnsi="Arial" w:cs="Arial"/>
          <w:b/>
          <w:color w:val="000000"/>
        </w:rPr>
        <w:t>resultado de aprendizaje (RA)</w:t>
      </w:r>
      <w:r>
        <w:rPr>
          <w:rFonts w:ascii="Arial" w:eastAsia="Arial" w:hAnsi="Arial" w:cs="Arial"/>
          <w:color w:val="000000"/>
        </w:rPr>
        <w:t xml:space="preserve"> no podrá aprobar el módulo y se le pondrá 4, cuando la MEDIA de los RA sea superior, ya que para aprobar el módulo es indispensable aprobar cada uno de los RA.</w:t>
      </w:r>
    </w:p>
    <w:p w14:paraId="4FDD94D5" w14:textId="77777777" w:rsidR="00FD7213" w:rsidRDefault="00000000">
      <w:pPr>
        <w:pBdr>
          <w:top w:val="nil"/>
          <w:left w:val="nil"/>
          <w:bottom w:val="nil"/>
          <w:right w:val="nil"/>
          <w:between w:val="nil"/>
        </w:pBdr>
        <w:ind w:left="142"/>
        <w:jc w:val="both"/>
        <w:rPr>
          <w:rFonts w:ascii="Arial" w:eastAsia="Arial" w:hAnsi="Arial" w:cs="Arial"/>
          <w:color w:val="000000"/>
        </w:rPr>
      </w:pPr>
      <w:r>
        <w:rPr>
          <w:rFonts w:ascii="Arial" w:eastAsia="Arial" w:hAnsi="Arial" w:cs="Arial"/>
          <w:b/>
          <w:color w:val="000000"/>
        </w:rPr>
        <w:t xml:space="preserve">Las </w:t>
      </w:r>
      <w:proofErr w:type="gramStart"/>
      <w:r>
        <w:rPr>
          <w:rFonts w:ascii="Arial" w:eastAsia="Arial" w:hAnsi="Arial" w:cs="Arial"/>
          <w:b/>
          <w:color w:val="000000"/>
        </w:rPr>
        <w:t>actividades guiada</w:t>
      </w:r>
      <w:proofErr w:type="gramEnd"/>
      <w:r>
        <w:rPr>
          <w:rFonts w:ascii="Arial" w:eastAsia="Arial" w:hAnsi="Arial" w:cs="Arial"/>
          <w:b/>
          <w:color w:val="000000"/>
        </w:rPr>
        <w:t>, de investigación y prácticas informáticas</w:t>
      </w:r>
      <w:r>
        <w:rPr>
          <w:rFonts w:ascii="Arial" w:eastAsia="Arial" w:hAnsi="Arial" w:cs="Arial"/>
          <w:color w:val="000000"/>
        </w:rPr>
        <w:t xml:space="preserve">, tendrán que ser entregadas en el plazo establecido, al ser tareas que se realizan en clase, formando parte del trabajo diario. </w:t>
      </w:r>
      <w:r>
        <w:rPr>
          <w:rFonts w:ascii="Arial" w:eastAsia="Arial" w:hAnsi="Arial" w:cs="Arial"/>
        </w:rPr>
        <w:t xml:space="preserve">Los alumnos que no las hayan </w:t>
      </w:r>
      <w:proofErr w:type="gramStart"/>
      <w:r>
        <w:rPr>
          <w:rFonts w:ascii="Arial" w:eastAsia="Arial" w:hAnsi="Arial" w:cs="Arial"/>
        </w:rPr>
        <w:t>realizado  o</w:t>
      </w:r>
      <w:proofErr w:type="gramEnd"/>
      <w:r>
        <w:rPr>
          <w:rFonts w:ascii="Arial" w:eastAsia="Arial" w:hAnsi="Arial" w:cs="Arial"/>
        </w:rPr>
        <w:t xml:space="preserve"> superado en su momento, tendrán cero en esos </w:t>
      </w:r>
      <w:proofErr w:type="spellStart"/>
      <w:r>
        <w:rPr>
          <w:rFonts w:ascii="Arial" w:eastAsia="Arial" w:hAnsi="Arial" w:cs="Arial"/>
        </w:rPr>
        <w:t>CEs</w:t>
      </w:r>
      <w:proofErr w:type="spellEnd"/>
      <w:r>
        <w:rPr>
          <w:rFonts w:ascii="Arial" w:eastAsia="Arial" w:hAnsi="Arial" w:cs="Arial"/>
        </w:rPr>
        <w:t xml:space="preserve">. Será </w:t>
      </w:r>
      <w:proofErr w:type="spellStart"/>
      <w:r>
        <w:rPr>
          <w:rFonts w:ascii="Arial" w:eastAsia="Arial" w:hAnsi="Arial" w:cs="Arial"/>
        </w:rPr>
        <w:t>el</w:t>
      </w:r>
      <w:proofErr w:type="spellEnd"/>
      <w:r>
        <w:rPr>
          <w:rFonts w:ascii="Arial" w:eastAsia="Arial" w:hAnsi="Arial" w:cs="Arial"/>
        </w:rPr>
        <w:t xml:space="preserve"> </w:t>
      </w:r>
      <w:proofErr w:type="spellStart"/>
      <w:r>
        <w:rPr>
          <w:rFonts w:ascii="Arial" w:eastAsia="Arial" w:hAnsi="Arial" w:cs="Arial"/>
        </w:rPr>
        <w:t>el</w:t>
      </w:r>
      <w:proofErr w:type="spellEnd"/>
      <w:r>
        <w:rPr>
          <w:rFonts w:ascii="Arial" w:eastAsia="Arial" w:hAnsi="Arial" w:cs="Arial"/>
        </w:rPr>
        <w:t xml:space="preserve"> periodo de refuerzo del 28 de mayo al 9 de junio, donde se le recuperará dichas actividades.</w:t>
      </w:r>
    </w:p>
    <w:p w14:paraId="02A39BBB" w14:textId="77777777" w:rsidR="00FD7213" w:rsidRDefault="00000000">
      <w:pPr>
        <w:pBdr>
          <w:top w:val="nil"/>
          <w:left w:val="nil"/>
          <w:bottom w:val="nil"/>
          <w:right w:val="nil"/>
          <w:between w:val="nil"/>
        </w:pBdr>
        <w:ind w:left="142"/>
        <w:jc w:val="both"/>
        <w:rPr>
          <w:rFonts w:ascii="Arial" w:eastAsia="Arial" w:hAnsi="Arial" w:cs="Arial"/>
        </w:rPr>
      </w:pPr>
      <w:r>
        <w:rPr>
          <w:rFonts w:ascii="Arial" w:eastAsia="Arial" w:hAnsi="Arial" w:cs="Arial"/>
          <w:color w:val="000000"/>
        </w:rPr>
        <w:t>La nota de la 1ª y 2ª evaluación serán una nota estimada, al no evaluar todos los RA y sus CE correspondientes. El alum</w:t>
      </w:r>
      <w:r>
        <w:rPr>
          <w:rFonts w:ascii="Arial" w:eastAsia="Arial" w:hAnsi="Arial" w:cs="Arial"/>
        </w:rPr>
        <w:t>nado será evaluado de todos los RA, en la primera evaluación final que tendrá lugar la última semana de mayo.</w:t>
      </w:r>
    </w:p>
    <w:p w14:paraId="5999FB12" w14:textId="77777777" w:rsidR="00FD7213" w:rsidRDefault="00000000">
      <w:pPr>
        <w:pBdr>
          <w:top w:val="nil"/>
          <w:left w:val="nil"/>
          <w:bottom w:val="nil"/>
          <w:right w:val="nil"/>
          <w:between w:val="nil"/>
        </w:pBdr>
        <w:ind w:left="142"/>
        <w:jc w:val="both"/>
        <w:rPr>
          <w:rFonts w:ascii="Arial" w:eastAsia="Arial" w:hAnsi="Arial" w:cs="Arial"/>
        </w:rPr>
      </w:pPr>
      <w:r>
        <w:rPr>
          <w:rFonts w:ascii="Arial" w:eastAsia="Arial" w:hAnsi="Arial" w:cs="Arial"/>
        </w:rPr>
        <w:t>Los alumnos que no consigan aprobar todos los RA en la 1º evaluación final, que tendrá lugar a finales de mayo, tendrán un periodo de recuperación de los RA suspensos, con un periodo de refuerzo que irá desde el 28 de mayo al 9 de junio, estableciéndose los exámenes de recuperación entre el 10 y 12 de junio.</w:t>
      </w:r>
    </w:p>
    <w:p w14:paraId="0341CCD8" w14:textId="77777777" w:rsidR="00FD7213" w:rsidRDefault="00000000">
      <w:pPr>
        <w:pBdr>
          <w:top w:val="nil"/>
          <w:left w:val="nil"/>
          <w:bottom w:val="nil"/>
          <w:right w:val="nil"/>
          <w:between w:val="nil"/>
        </w:pBdr>
        <w:ind w:left="142"/>
        <w:jc w:val="both"/>
        <w:rPr>
          <w:rFonts w:ascii="Arial" w:eastAsia="Arial" w:hAnsi="Arial" w:cs="Arial"/>
          <w:color w:val="000000"/>
        </w:rPr>
      </w:pPr>
      <w:r>
        <w:rPr>
          <w:rFonts w:ascii="Arial" w:eastAsia="Arial" w:hAnsi="Arial" w:cs="Arial"/>
          <w:color w:val="000000"/>
        </w:rPr>
        <w:t>El alumno que pierda la evaluación continua por falta de asistencia, seg</w:t>
      </w:r>
      <w:r>
        <w:rPr>
          <w:rFonts w:ascii="Arial" w:eastAsia="Arial" w:hAnsi="Arial" w:cs="Arial"/>
        </w:rPr>
        <w:t xml:space="preserve">ún los establecido en la Orden 18 de septiembre de 2025, tendrá un examen único, que recoja con objetividad todos los RA del módulo a finales de mayo como Primera evaluación </w:t>
      </w:r>
      <w:proofErr w:type="gramStart"/>
      <w:r>
        <w:rPr>
          <w:rFonts w:ascii="Arial" w:eastAsia="Arial" w:hAnsi="Arial" w:cs="Arial"/>
        </w:rPr>
        <w:t>final  y</w:t>
      </w:r>
      <w:proofErr w:type="gramEnd"/>
      <w:r>
        <w:rPr>
          <w:rFonts w:ascii="Arial" w:eastAsia="Arial" w:hAnsi="Arial" w:cs="Arial"/>
        </w:rPr>
        <w:t xml:space="preserve"> en el caso de no superarlo antes de 15 de junio, como Segunda evaluación final. Hasta así agotar las dos convocatorias disponibles</w:t>
      </w:r>
      <w:r>
        <w:rPr>
          <w:rFonts w:ascii="Arial" w:eastAsia="Arial" w:hAnsi="Arial" w:cs="Arial"/>
          <w:color w:val="000000"/>
        </w:rPr>
        <w:t>.</w:t>
      </w:r>
    </w:p>
    <w:p w14:paraId="0E5C22C9" w14:textId="77777777" w:rsidR="00FD7213" w:rsidRDefault="00000000">
      <w:pPr>
        <w:pBdr>
          <w:top w:val="nil"/>
          <w:left w:val="nil"/>
          <w:bottom w:val="nil"/>
          <w:right w:val="nil"/>
          <w:between w:val="nil"/>
        </w:pBdr>
        <w:ind w:left="567" w:hanging="425"/>
        <w:jc w:val="both"/>
        <w:rPr>
          <w:rFonts w:ascii="Arial" w:eastAsia="Arial" w:hAnsi="Arial" w:cs="Arial"/>
          <w:b/>
          <w:color w:val="000000"/>
        </w:rPr>
      </w:pPr>
      <w:r>
        <w:rPr>
          <w:rFonts w:ascii="Arial" w:eastAsia="Arial" w:hAnsi="Arial" w:cs="Arial"/>
          <w:b/>
          <w:color w:val="000000"/>
        </w:rPr>
        <w:t xml:space="preserve">6.4. Criterios de </w:t>
      </w:r>
      <w:r>
        <w:rPr>
          <w:rFonts w:ascii="Arial" w:eastAsia="Arial" w:hAnsi="Arial" w:cs="Arial"/>
          <w:b/>
        </w:rPr>
        <w:t>recuperación</w:t>
      </w:r>
      <w:r>
        <w:rPr>
          <w:rFonts w:ascii="Arial" w:eastAsia="Arial" w:hAnsi="Arial" w:cs="Arial"/>
          <w:b/>
          <w:color w:val="000000"/>
        </w:rPr>
        <w:t xml:space="preserve">. </w:t>
      </w:r>
    </w:p>
    <w:p w14:paraId="7FAF21DB" w14:textId="77777777" w:rsidR="00FD7213" w:rsidRDefault="00000000">
      <w:pPr>
        <w:ind w:left="142"/>
        <w:jc w:val="both"/>
        <w:rPr>
          <w:rFonts w:ascii="Arial" w:eastAsia="Arial" w:hAnsi="Arial" w:cs="Arial"/>
          <w:b/>
        </w:rPr>
      </w:pPr>
      <w:r>
        <w:rPr>
          <w:rFonts w:ascii="Arial" w:eastAsia="Arial" w:hAnsi="Arial" w:cs="Arial"/>
          <w:b/>
        </w:rPr>
        <w:t xml:space="preserve">Las </w:t>
      </w:r>
      <w:proofErr w:type="gramStart"/>
      <w:r>
        <w:rPr>
          <w:rFonts w:ascii="Arial" w:eastAsia="Arial" w:hAnsi="Arial" w:cs="Arial"/>
          <w:b/>
        </w:rPr>
        <w:t>actividades guiada</w:t>
      </w:r>
      <w:proofErr w:type="gramEnd"/>
      <w:r>
        <w:rPr>
          <w:rFonts w:ascii="Arial" w:eastAsia="Arial" w:hAnsi="Arial" w:cs="Arial"/>
          <w:b/>
        </w:rPr>
        <w:t>, de investigación y prácticas informáticas</w:t>
      </w:r>
    </w:p>
    <w:p w14:paraId="7CB2BF2C" w14:textId="77777777" w:rsidR="00FD7213" w:rsidRDefault="00000000">
      <w:pPr>
        <w:ind w:left="142"/>
        <w:jc w:val="both"/>
        <w:rPr>
          <w:rFonts w:ascii="Arial" w:eastAsia="Arial" w:hAnsi="Arial" w:cs="Arial"/>
        </w:rPr>
      </w:pPr>
      <w:r>
        <w:rPr>
          <w:rFonts w:ascii="Arial" w:eastAsia="Arial" w:hAnsi="Arial" w:cs="Arial"/>
        </w:rPr>
        <w:t xml:space="preserve">Estas actividades serán recuperables cuando el RA al que pertenecen esté suspenso. Durante el periodo de refuerzo del 28 al 9 de junio, se le hará una prueba que recojan los </w:t>
      </w:r>
      <w:proofErr w:type="spellStart"/>
      <w:r>
        <w:rPr>
          <w:rFonts w:ascii="Arial" w:eastAsia="Arial" w:hAnsi="Arial" w:cs="Arial"/>
        </w:rPr>
        <w:t>CEs</w:t>
      </w:r>
      <w:proofErr w:type="spellEnd"/>
      <w:r>
        <w:rPr>
          <w:rFonts w:ascii="Arial" w:eastAsia="Arial" w:hAnsi="Arial" w:cs="Arial"/>
        </w:rPr>
        <w:t xml:space="preserve"> de las actividades a recuperar.</w:t>
      </w:r>
    </w:p>
    <w:p w14:paraId="705CFB7C" w14:textId="77777777" w:rsidR="00FD7213" w:rsidRDefault="00000000">
      <w:pPr>
        <w:ind w:left="142"/>
        <w:jc w:val="both"/>
        <w:rPr>
          <w:rFonts w:ascii="Arial" w:eastAsia="Arial" w:hAnsi="Arial" w:cs="Arial"/>
        </w:rPr>
      </w:pPr>
      <w:r>
        <w:rPr>
          <w:rFonts w:ascii="Arial" w:eastAsia="Arial" w:hAnsi="Arial" w:cs="Arial"/>
        </w:rPr>
        <w:t>En cuanto a exámenes y cuestionarios:</w:t>
      </w:r>
    </w:p>
    <w:p w14:paraId="3A28B1AB" w14:textId="77777777" w:rsidR="00FD7213" w:rsidRDefault="00000000">
      <w:pPr>
        <w:ind w:left="142"/>
        <w:jc w:val="both"/>
        <w:rPr>
          <w:rFonts w:ascii="Arial" w:eastAsia="Arial" w:hAnsi="Arial" w:cs="Arial"/>
        </w:rPr>
      </w:pPr>
      <w:r>
        <w:rPr>
          <w:rFonts w:ascii="Arial" w:eastAsia="Arial" w:hAnsi="Arial" w:cs="Arial"/>
        </w:rPr>
        <w:t>En el caso que el alumno suspenda algún RA, o que los criterios de evaluación superados no lleguen al 50</w:t>
      </w:r>
      <w:proofErr w:type="gramStart"/>
      <w:r>
        <w:rPr>
          <w:rFonts w:ascii="Arial" w:eastAsia="Arial" w:hAnsi="Arial" w:cs="Arial"/>
        </w:rPr>
        <w:t>%  de</w:t>
      </w:r>
      <w:proofErr w:type="gramEnd"/>
      <w:r>
        <w:rPr>
          <w:rFonts w:ascii="Arial" w:eastAsia="Arial" w:hAnsi="Arial" w:cs="Arial"/>
        </w:rPr>
        <w:t xml:space="preserve"> los CE evaluados de cada RA, el alumnado tendrá una recuperación en febrero antes del inicio del periodo DUAL en la empresa. En el caso de no superar algunos de los RA, quedarán pendientes de recuperación en segunda convocatoria final, que tendrá lugar la segunda semana de junio, a través de examen.</w:t>
      </w:r>
    </w:p>
    <w:p w14:paraId="4634BD12" w14:textId="77777777" w:rsidR="00FD7213" w:rsidRDefault="00FD7213">
      <w:pPr>
        <w:pBdr>
          <w:top w:val="nil"/>
          <w:left w:val="nil"/>
          <w:bottom w:val="nil"/>
          <w:right w:val="nil"/>
          <w:between w:val="nil"/>
        </w:pBdr>
        <w:tabs>
          <w:tab w:val="left" w:pos="284"/>
        </w:tabs>
        <w:ind w:firstLine="142"/>
        <w:jc w:val="both"/>
        <w:rPr>
          <w:rFonts w:ascii="Arial" w:eastAsia="Arial" w:hAnsi="Arial" w:cs="Arial"/>
          <w:color w:val="0070C0"/>
        </w:rPr>
      </w:pPr>
    </w:p>
    <w:p w14:paraId="70462E1B" w14:textId="77777777" w:rsidR="00FD7213" w:rsidRDefault="00000000">
      <w:pPr>
        <w:pBdr>
          <w:top w:val="nil"/>
          <w:left w:val="nil"/>
          <w:bottom w:val="nil"/>
          <w:right w:val="nil"/>
          <w:between w:val="nil"/>
        </w:pBdr>
        <w:tabs>
          <w:tab w:val="left" w:pos="284"/>
        </w:tabs>
        <w:ind w:firstLine="142"/>
        <w:jc w:val="both"/>
        <w:rPr>
          <w:rFonts w:ascii="Arial" w:eastAsia="Arial" w:hAnsi="Arial" w:cs="Arial"/>
          <w:color w:val="000000"/>
        </w:rPr>
      </w:pPr>
      <w:r>
        <w:rPr>
          <w:rFonts w:ascii="Arial" w:eastAsia="Arial" w:hAnsi="Arial" w:cs="Arial"/>
          <w:b/>
          <w:color w:val="000000"/>
        </w:rPr>
        <w:t xml:space="preserve">6.5. Procedimiento para la adaptación del alumnado que se matricula con el curso ya comenzado. </w:t>
      </w:r>
    </w:p>
    <w:p w14:paraId="4F63C874" w14:textId="77777777" w:rsidR="00FD7213" w:rsidRDefault="00000000">
      <w:pPr>
        <w:pBdr>
          <w:top w:val="nil"/>
          <w:left w:val="nil"/>
          <w:bottom w:val="nil"/>
          <w:right w:val="nil"/>
          <w:between w:val="nil"/>
        </w:pBdr>
        <w:tabs>
          <w:tab w:val="left" w:pos="284"/>
        </w:tabs>
        <w:ind w:firstLine="142"/>
        <w:jc w:val="both"/>
        <w:rPr>
          <w:rFonts w:ascii="Arial" w:eastAsia="Arial" w:hAnsi="Arial" w:cs="Arial"/>
          <w:color w:val="000000"/>
        </w:rPr>
      </w:pPr>
      <w:r>
        <w:rPr>
          <w:rFonts w:ascii="Arial" w:eastAsia="Arial" w:hAnsi="Arial" w:cs="Arial"/>
          <w:color w:val="000000"/>
        </w:rPr>
        <w:t>No hay alumnos en esas circunstancias.</w:t>
      </w:r>
    </w:p>
    <w:p w14:paraId="420DF3B7" w14:textId="77777777" w:rsidR="00FD7213" w:rsidRDefault="00000000">
      <w:pPr>
        <w:keepNext/>
        <w:pBdr>
          <w:top w:val="nil"/>
          <w:left w:val="nil"/>
          <w:bottom w:val="nil"/>
          <w:right w:val="nil"/>
          <w:between w:val="nil"/>
        </w:pBdr>
        <w:spacing w:before="120"/>
        <w:jc w:val="both"/>
        <w:rPr>
          <w:rFonts w:ascii="Arial" w:eastAsia="Arial" w:hAnsi="Arial" w:cs="Arial"/>
          <w:color w:val="000000"/>
          <w:sz w:val="28"/>
          <w:szCs w:val="28"/>
          <w:u w:val="single"/>
        </w:rPr>
      </w:pPr>
      <w:r>
        <w:rPr>
          <w:rFonts w:ascii="Arial" w:eastAsia="Arial" w:hAnsi="Arial" w:cs="Arial"/>
          <w:b/>
          <w:color w:val="000000"/>
          <w:sz w:val="28"/>
          <w:szCs w:val="28"/>
          <w:u w:val="single"/>
        </w:rPr>
        <w:lastRenderedPageBreak/>
        <w:t>7 ACTIVIDADES DE RECUPERACIÓN DE MÓDULOS PENDIENTES DE EVALUACIÓN POSITIVA DEL CURSO ANTERIOR.</w:t>
      </w:r>
    </w:p>
    <w:p w14:paraId="2C4B8AB3" w14:textId="77777777" w:rsidR="00FD7213" w:rsidRDefault="00000000">
      <w:pPr>
        <w:keepNext/>
        <w:spacing w:before="120" w:line="240" w:lineRule="auto"/>
        <w:jc w:val="both"/>
        <w:rPr>
          <w:sz w:val="24"/>
          <w:szCs w:val="24"/>
        </w:rPr>
      </w:pPr>
      <w:r>
        <w:rPr>
          <w:sz w:val="24"/>
          <w:szCs w:val="24"/>
        </w:rPr>
        <w:t xml:space="preserve">Para el alumnado que repite el módulo de Gestión Financiera, sin </w:t>
      </w:r>
      <w:proofErr w:type="spellStart"/>
      <w:r>
        <w:rPr>
          <w:sz w:val="24"/>
          <w:szCs w:val="24"/>
        </w:rPr>
        <w:t>dualización</w:t>
      </w:r>
      <w:proofErr w:type="spellEnd"/>
      <w:r>
        <w:rPr>
          <w:sz w:val="24"/>
          <w:szCs w:val="24"/>
        </w:rPr>
        <w:t>, se establece el siguiente plan de seguimiento:</w:t>
      </w:r>
    </w:p>
    <w:p w14:paraId="6914B8FC" w14:textId="77777777" w:rsidR="00FD7213" w:rsidRDefault="00000000">
      <w:pPr>
        <w:keepNext/>
        <w:spacing w:before="120" w:line="240" w:lineRule="auto"/>
        <w:jc w:val="both"/>
        <w:rPr>
          <w:sz w:val="24"/>
          <w:szCs w:val="24"/>
        </w:rPr>
      </w:pPr>
      <w:r>
        <w:rPr>
          <w:sz w:val="24"/>
          <w:szCs w:val="24"/>
        </w:rPr>
        <w:t>Se establecerá hasta un máximo de 3 convocatorias, como caso excepcional:</w:t>
      </w:r>
    </w:p>
    <w:p w14:paraId="5B099215" w14:textId="77777777" w:rsidR="00FD7213" w:rsidRDefault="00000000">
      <w:pPr>
        <w:keepNext/>
        <w:spacing w:before="120" w:line="240" w:lineRule="auto"/>
        <w:jc w:val="both"/>
        <w:rPr>
          <w:sz w:val="24"/>
          <w:szCs w:val="24"/>
        </w:rPr>
      </w:pPr>
      <w:r>
        <w:rPr>
          <w:sz w:val="24"/>
          <w:szCs w:val="24"/>
        </w:rPr>
        <w:t xml:space="preserve">1ª Convocatoria: </w:t>
      </w:r>
    </w:p>
    <w:p w14:paraId="1936171C" w14:textId="77777777" w:rsidR="00FD7213" w:rsidRDefault="00000000">
      <w:pPr>
        <w:pBdr>
          <w:top w:val="nil"/>
          <w:left w:val="nil"/>
          <w:bottom w:val="nil"/>
          <w:right w:val="nil"/>
          <w:between w:val="nil"/>
        </w:pBdr>
        <w:spacing w:line="240" w:lineRule="auto"/>
        <w:jc w:val="both"/>
        <w:rPr>
          <w:color w:val="000000"/>
          <w:sz w:val="24"/>
          <w:szCs w:val="24"/>
        </w:rPr>
      </w:pPr>
      <w:r>
        <w:rPr>
          <w:rFonts w:ascii="Arial" w:eastAsia="Arial" w:hAnsi="Arial" w:cs="Arial"/>
          <w:color w:val="000000"/>
          <w:sz w:val="24"/>
          <w:szCs w:val="24"/>
        </w:rPr>
        <w:t xml:space="preserve">Con el fin, de que el alumnado pueda realizar la FCT y el proyecto, el módulo se evaluará con tres pruebas parciales en las siguientes fechas: </w:t>
      </w:r>
    </w:p>
    <w:p w14:paraId="4B213ABA" w14:textId="77777777" w:rsidR="00FD7213" w:rsidRDefault="00000000">
      <w:pPr>
        <w:numPr>
          <w:ilvl w:val="0"/>
          <w:numId w:val="11"/>
        </w:numP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EXAMEN 1:RA2 Y RA3 correspondientes a las unidades 1, 2, 3 y 4</w:t>
      </w:r>
    </w:p>
    <w:p w14:paraId="54D6DC31" w14:textId="77777777" w:rsidR="00FD7213" w:rsidRDefault="00000000">
      <w:pPr>
        <w:spacing w:line="240" w:lineRule="auto"/>
        <w:ind w:firstLin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Habrá una parte teórica de tipo test o verdadero /falso. </w:t>
      </w:r>
      <w:proofErr w:type="gramStart"/>
      <w:r>
        <w:rPr>
          <w:rFonts w:ascii="Times New Roman" w:eastAsia="Times New Roman" w:hAnsi="Times New Roman" w:cs="Times New Roman"/>
          <w:sz w:val="24"/>
          <w:szCs w:val="24"/>
        </w:rPr>
        <w:t>Cada dos errores anulará</w:t>
      </w:r>
      <w:proofErr w:type="gramEnd"/>
      <w:r>
        <w:rPr>
          <w:rFonts w:ascii="Times New Roman" w:eastAsia="Times New Roman" w:hAnsi="Times New Roman" w:cs="Times New Roman"/>
          <w:sz w:val="24"/>
          <w:szCs w:val="24"/>
        </w:rPr>
        <w:t xml:space="preserve"> una respuesta correcta. La teoría corresponderá a los temas 1 y 2.  Y la parte práctica correspondiente a los temas 3 y 4. Con este examen se valorará parte de los criterios de evaluación correspondientes a los RA2 Y RA3.</w:t>
      </w:r>
    </w:p>
    <w:p w14:paraId="51CA2FD9" w14:textId="77777777" w:rsidR="00FD7213" w:rsidRDefault="00000000">
      <w:pPr>
        <w:numPr>
          <w:ilvl w:val="0"/>
          <w:numId w:val="2"/>
        </w:numP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EXAMEN 2: RA2 Y RA3 correspondiente a las unidades 4, 5, 6 y 7.</w:t>
      </w:r>
    </w:p>
    <w:p w14:paraId="549A6ED3" w14:textId="77777777" w:rsidR="00FD7213" w:rsidRDefault="00000000">
      <w:pPr>
        <w:spacing w:line="240" w:lineRule="auto"/>
        <w:ind w:firstLin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Habrá una parte teórica de tipo test o verdadero /falso. </w:t>
      </w:r>
      <w:proofErr w:type="gramStart"/>
      <w:r>
        <w:rPr>
          <w:rFonts w:ascii="Times New Roman" w:eastAsia="Times New Roman" w:hAnsi="Times New Roman" w:cs="Times New Roman"/>
          <w:sz w:val="24"/>
          <w:szCs w:val="24"/>
        </w:rPr>
        <w:t>Cada dos errores anulará</w:t>
      </w:r>
      <w:proofErr w:type="gramEnd"/>
      <w:r>
        <w:rPr>
          <w:rFonts w:ascii="Times New Roman" w:eastAsia="Times New Roman" w:hAnsi="Times New Roman" w:cs="Times New Roman"/>
          <w:sz w:val="24"/>
          <w:szCs w:val="24"/>
        </w:rPr>
        <w:t xml:space="preserve"> una respuesta correcta. La teoría corresponderá a los temas 4, 5, 6 y 7.  Y la parte práctica correspondiente a los temas 5, 6 y 7. Con este examen se valorará parte de los criterios de evaluación correspondientes a los RA2 Y RA3.</w:t>
      </w:r>
    </w:p>
    <w:p w14:paraId="439A6A12" w14:textId="77777777" w:rsidR="00FD7213" w:rsidRDefault="00000000">
      <w:pPr>
        <w:numPr>
          <w:ilvl w:val="0"/>
          <w:numId w:val="9"/>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Los CE pendientes de evaluar de los RA2 Y RA3, que no se llevaron a </w:t>
      </w:r>
      <w:proofErr w:type="gramStart"/>
      <w:r>
        <w:rPr>
          <w:rFonts w:ascii="Times New Roman" w:eastAsia="Times New Roman" w:hAnsi="Times New Roman" w:cs="Times New Roman"/>
          <w:b/>
          <w:sz w:val="24"/>
          <w:szCs w:val="24"/>
        </w:rPr>
        <w:t>examen ,</w:t>
      </w:r>
      <w:proofErr w:type="gramEnd"/>
      <w:r>
        <w:rPr>
          <w:rFonts w:ascii="Times New Roman" w:eastAsia="Times New Roman" w:hAnsi="Times New Roman" w:cs="Times New Roman"/>
          <w:b/>
          <w:sz w:val="24"/>
          <w:szCs w:val="24"/>
        </w:rPr>
        <w:t xml:space="preserve"> se realizará un trabajo, que se enviará 12 noviembre para entregar con </w:t>
      </w:r>
      <w:proofErr w:type="gramStart"/>
      <w:r>
        <w:rPr>
          <w:rFonts w:ascii="Times New Roman" w:eastAsia="Times New Roman" w:hAnsi="Times New Roman" w:cs="Times New Roman"/>
          <w:b/>
          <w:sz w:val="24"/>
          <w:szCs w:val="24"/>
        </w:rPr>
        <w:t>fecha  14</w:t>
      </w:r>
      <w:proofErr w:type="gramEnd"/>
      <w:r>
        <w:rPr>
          <w:rFonts w:ascii="Times New Roman" w:eastAsia="Times New Roman" w:hAnsi="Times New Roman" w:cs="Times New Roman"/>
          <w:b/>
          <w:sz w:val="24"/>
          <w:szCs w:val="24"/>
        </w:rPr>
        <w:t xml:space="preserve"> de noviembre 2026.</w:t>
      </w:r>
    </w:p>
    <w:p w14:paraId="15E41114" w14:textId="77777777" w:rsidR="00FD7213" w:rsidRDefault="00FD7213">
      <w:pPr>
        <w:spacing w:line="240" w:lineRule="auto"/>
        <w:ind w:left="720"/>
        <w:jc w:val="both"/>
        <w:rPr>
          <w:rFonts w:ascii="Times New Roman" w:eastAsia="Times New Roman" w:hAnsi="Times New Roman" w:cs="Times New Roman"/>
          <w:b/>
          <w:sz w:val="24"/>
          <w:szCs w:val="24"/>
        </w:rPr>
      </w:pPr>
    </w:p>
    <w:p w14:paraId="696FEC41" w14:textId="77777777" w:rsidR="00FD7213" w:rsidRDefault="00000000">
      <w:pPr>
        <w:numPr>
          <w:ilvl w:val="0"/>
          <w:numId w:val="9"/>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EXAMEN 3: R4, R1 Y R6: correspondientes a las unidades 8, 9, 15 (ayudas y subvenciones) y 16</w:t>
      </w:r>
      <w:r>
        <w:rPr>
          <w:rFonts w:ascii="Times New Roman" w:eastAsia="Times New Roman" w:hAnsi="Times New Roman" w:cs="Times New Roman"/>
          <w:b/>
          <w:sz w:val="24"/>
          <w:szCs w:val="24"/>
        </w:rPr>
        <w:t>.</w:t>
      </w:r>
    </w:p>
    <w:p w14:paraId="05C7581A" w14:textId="77777777" w:rsidR="00FD7213" w:rsidRDefault="00000000">
      <w:pPr>
        <w:spacing w:line="240" w:lineRule="auto"/>
        <w:ind w:firstLine="2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Habrá una parte teórica de tipo test o verdadero /falso. </w:t>
      </w:r>
      <w:proofErr w:type="gramStart"/>
      <w:r>
        <w:rPr>
          <w:rFonts w:ascii="Times New Roman" w:eastAsia="Times New Roman" w:hAnsi="Times New Roman" w:cs="Times New Roman"/>
          <w:sz w:val="24"/>
          <w:szCs w:val="24"/>
        </w:rPr>
        <w:t>Cada dos errores anulará</w:t>
      </w:r>
      <w:proofErr w:type="gramEnd"/>
      <w:r>
        <w:rPr>
          <w:rFonts w:ascii="Times New Roman" w:eastAsia="Times New Roman" w:hAnsi="Times New Roman" w:cs="Times New Roman"/>
          <w:sz w:val="24"/>
          <w:szCs w:val="24"/>
        </w:rPr>
        <w:t xml:space="preserve"> una respuesta correcta. La teoría corresponderá a los temas 8 y 9 correspondiente al RA4. Y la parte práctica correspondiente: al tema 15 (sólo lo relacionado con ayudas y subvenciones) correspondiente al </w:t>
      </w:r>
      <w:proofErr w:type="spellStart"/>
      <w:r>
        <w:rPr>
          <w:rFonts w:ascii="Times New Roman" w:eastAsia="Times New Roman" w:hAnsi="Times New Roman" w:cs="Times New Roman"/>
          <w:sz w:val="24"/>
          <w:szCs w:val="24"/>
        </w:rPr>
        <w:t>classroom</w:t>
      </w:r>
      <w:proofErr w:type="spellEnd"/>
      <w:r>
        <w:rPr>
          <w:rFonts w:ascii="Times New Roman" w:eastAsia="Times New Roman" w:hAnsi="Times New Roman" w:cs="Times New Roman"/>
          <w:sz w:val="24"/>
          <w:szCs w:val="24"/>
        </w:rPr>
        <w:t xml:space="preserve"> a búsqueda de ayudas y subvenciones, así como búsqueda en normativas; y el tema 16 análisis de estados financieros, corresponde en el </w:t>
      </w:r>
      <w:proofErr w:type="spellStart"/>
      <w:r>
        <w:rPr>
          <w:rFonts w:ascii="Times New Roman" w:eastAsia="Times New Roman" w:hAnsi="Times New Roman" w:cs="Times New Roman"/>
          <w:sz w:val="24"/>
          <w:szCs w:val="24"/>
        </w:rPr>
        <w:t>classroom</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powerpoint</w:t>
      </w:r>
      <w:proofErr w:type="spellEnd"/>
      <w:r>
        <w:rPr>
          <w:rFonts w:ascii="Times New Roman" w:eastAsia="Times New Roman" w:hAnsi="Times New Roman" w:cs="Times New Roman"/>
          <w:sz w:val="24"/>
          <w:szCs w:val="24"/>
        </w:rPr>
        <w:t xml:space="preserve"> PRESENTACIÓN DE ESTADOS CONTABLES. valorándose así el RA</w:t>
      </w:r>
      <w:proofErr w:type="gramStart"/>
      <w:r>
        <w:rPr>
          <w:rFonts w:ascii="Times New Roman" w:eastAsia="Times New Roman" w:hAnsi="Times New Roman" w:cs="Times New Roman"/>
          <w:sz w:val="24"/>
          <w:szCs w:val="24"/>
        </w:rPr>
        <w:t>1 .</w:t>
      </w:r>
      <w:proofErr w:type="gramEnd"/>
      <w:r>
        <w:rPr>
          <w:rFonts w:ascii="Times New Roman" w:eastAsia="Times New Roman" w:hAnsi="Times New Roman" w:cs="Times New Roman"/>
          <w:sz w:val="24"/>
          <w:szCs w:val="24"/>
        </w:rPr>
        <w:t xml:space="preserve">  Y para finalizar la parte práctica se realizará un presupuesto de Tesorería, actividades de </w:t>
      </w:r>
      <w:proofErr w:type="spellStart"/>
      <w:r>
        <w:rPr>
          <w:rFonts w:ascii="Times New Roman" w:eastAsia="Times New Roman" w:hAnsi="Times New Roman" w:cs="Times New Roman"/>
          <w:sz w:val="24"/>
          <w:szCs w:val="24"/>
        </w:rPr>
        <w:t>Classroom</w:t>
      </w:r>
      <w:proofErr w:type="spellEnd"/>
      <w:r>
        <w:rPr>
          <w:rFonts w:ascii="Times New Roman" w:eastAsia="Times New Roman" w:hAnsi="Times New Roman" w:cs="Times New Roman"/>
          <w:sz w:val="24"/>
          <w:szCs w:val="24"/>
        </w:rPr>
        <w:t xml:space="preserve"> del tema </w:t>
      </w:r>
      <w:proofErr w:type="gramStart"/>
      <w:r>
        <w:rPr>
          <w:rFonts w:ascii="Times New Roman" w:eastAsia="Times New Roman" w:hAnsi="Times New Roman" w:cs="Times New Roman"/>
          <w:sz w:val="24"/>
          <w:szCs w:val="24"/>
        </w:rPr>
        <w:t>17,  correspondiente</w:t>
      </w:r>
      <w:proofErr w:type="gramEnd"/>
      <w:r>
        <w:rPr>
          <w:rFonts w:ascii="Times New Roman" w:eastAsia="Times New Roman" w:hAnsi="Times New Roman" w:cs="Times New Roman"/>
          <w:sz w:val="24"/>
          <w:szCs w:val="24"/>
        </w:rPr>
        <w:t xml:space="preserve"> al RA6.</w:t>
      </w:r>
    </w:p>
    <w:p w14:paraId="4B8B92CB" w14:textId="77777777" w:rsidR="00FD7213" w:rsidRDefault="00FD7213">
      <w:pPr>
        <w:spacing w:line="240" w:lineRule="auto"/>
        <w:jc w:val="both"/>
        <w:rPr>
          <w:rFonts w:ascii="Times New Roman" w:eastAsia="Times New Roman" w:hAnsi="Times New Roman" w:cs="Times New Roman"/>
          <w:b/>
          <w:sz w:val="24"/>
          <w:szCs w:val="24"/>
        </w:rPr>
      </w:pPr>
    </w:p>
    <w:p w14:paraId="448B5C2C" w14:textId="77777777" w:rsidR="00FD7213" w:rsidRDefault="00000000">
      <w:pPr>
        <w:numPr>
          <w:ilvl w:val="0"/>
          <w:numId w:val="10"/>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EXAMEN 4: R5: correspondientes a las unidades 10, 11, 12, </w:t>
      </w:r>
      <w:proofErr w:type="gramStart"/>
      <w:r>
        <w:rPr>
          <w:rFonts w:ascii="Times New Roman" w:eastAsia="Times New Roman" w:hAnsi="Times New Roman" w:cs="Times New Roman"/>
          <w:b/>
          <w:sz w:val="24"/>
          <w:szCs w:val="24"/>
        </w:rPr>
        <w:t>13  14</w:t>
      </w:r>
      <w:proofErr w:type="gramEnd"/>
      <w:r>
        <w:rPr>
          <w:rFonts w:ascii="Times New Roman" w:eastAsia="Times New Roman" w:hAnsi="Times New Roman" w:cs="Times New Roman"/>
          <w:b/>
          <w:sz w:val="24"/>
          <w:szCs w:val="24"/>
        </w:rPr>
        <w:t xml:space="preserve"> y 15 (resto)</w:t>
      </w:r>
    </w:p>
    <w:p w14:paraId="315BE970" w14:textId="77777777" w:rsidR="00FD7213" w:rsidRDefault="00000000">
      <w:pPr>
        <w:spacing w:line="240" w:lineRule="auto"/>
        <w:ind w:firstLine="2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Habrá una parte teórica de tipo test o verdadero /falso. </w:t>
      </w:r>
      <w:proofErr w:type="gramStart"/>
      <w:r>
        <w:rPr>
          <w:rFonts w:ascii="Times New Roman" w:eastAsia="Times New Roman" w:hAnsi="Times New Roman" w:cs="Times New Roman"/>
          <w:sz w:val="24"/>
          <w:szCs w:val="24"/>
        </w:rPr>
        <w:t>Cada dos errores anulará</w:t>
      </w:r>
      <w:proofErr w:type="gramEnd"/>
      <w:r>
        <w:rPr>
          <w:rFonts w:ascii="Times New Roman" w:eastAsia="Times New Roman" w:hAnsi="Times New Roman" w:cs="Times New Roman"/>
          <w:sz w:val="24"/>
          <w:szCs w:val="24"/>
        </w:rPr>
        <w:t xml:space="preserve"> una respuesta correcta. La teoría corresponderá a los temas 10, 11 y 13.  Y la parte práctica correspondiente a los temas 11, 12, 13, 14 y 15. Con este examen se valorará el RA5.</w:t>
      </w:r>
    </w:p>
    <w:p w14:paraId="2E174548" w14:textId="77777777" w:rsidR="00FD7213"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Las fechas de los exámenes</w:t>
      </w:r>
    </w:p>
    <w:p w14:paraId="4DC99B98" w14:textId="77777777" w:rsidR="00FD7213" w:rsidRDefault="00000000">
      <w:pPr>
        <w:numPr>
          <w:ilvl w:val="0"/>
          <w:numId w:val="8"/>
        </w:numPr>
        <w:pBdr>
          <w:top w:val="nil"/>
          <w:left w:val="nil"/>
          <w:bottom w:val="nil"/>
          <w:right w:val="nil"/>
          <w:between w:val="nil"/>
        </w:pBdr>
        <w:spacing w:after="0" w:line="240" w:lineRule="auto"/>
        <w:ind w:left="360"/>
        <w:jc w:val="both"/>
        <w:rPr>
          <w:b/>
          <w:color w:val="000000"/>
          <w:sz w:val="20"/>
          <w:szCs w:val="20"/>
        </w:rPr>
      </w:pPr>
      <w:r>
        <w:rPr>
          <w:b/>
          <w:color w:val="000000"/>
          <w:sz w:val="20"/>
          <w:szCs w:val="20"/>
        </w:rPr>
        <w:t xml:space="preserve">EXAMEN 1: 27 de </w:t>
      </w:r>
      <w:proofErr w:type="gramStart"/>
      <w:r>
        <w:rPr>
          <w:b/>
          <w:color w:val="000000"/>
          <w:sz w:val="20"/>
          <w:szCs w:val="20"/>
        </w:rPr>
        <w:t>octubre  lunes</w:t>
      </w:r>
      <w:proofErr w:type="gramEnd"/>
      <w:r>
        <w:rPr>
          <w:b/>
          <w:color w:val="000000"/>
          <w:sz w:val="20"/>
          <w:szCs w:val="20"/>
        </w:rPr>
        <w:t xml:space="preserve"> a las 12:30 horas sal</w:t>
      </w:r>
      <w:r>
        <w:rPr>
          <w:b/>
          <w:sz w:val="20"/>
          <w:szCs w:val="20"/>
        </w:rPr>
        <w:t>ón de actos</w:t>
      </w:r>
    </w:p>
    <w:p w14:paraId="4A62F826" w14:textId="77777777" w:rsidR="00FD7213" w:rsidRDefault="00000000">
      <w:pPr>
        <w:numPr>
          <w:ilvl w:val="0"/>
          <w:numId w:val="8"/>
        </w:numPr>
        <w:pBdr>
          <w:top w:val="nil"/>
          <w:left w:val="nil"/>
          <w:bottom w:val="nil"/>
          <w:right w:val="nil"/>
          <w:between w:val="nil"/>
        </w:pBdr>
        <w:spacing w:after="0" w:line="240" w:lineRule="auto"/>
        <w:ind w:left="360"/>
        <w:jc w:val="both"/>
        <w:rPr>
          <w:b/>
          <w:color w:val="000000"/>
          <w:sz w:val="20"/>
          <w:szCs w:val="20"/>
        </w:rPr>
      </w:pPr>
      <w:r>
        <w:rPr>
          <w:b/>
          <w:color w:val="000000"/>
          <w:sz w:val="20"/>
          <w:szCs w:val="20"/>
        </w:rPr>
        <w:t xml:space="preserve">EXAMEN 2: </w:t>
      </w:r>
      <w:r>
        <w:rPr>
          <w:b/>
          <w:sz w:val="20"/>
          <w:szCs w:val="20"/>
        </w:rPr>
        <w:t>01</w:t>
      </w:r>
      <w:r>
        <w:rPr>
          <w:b/>
          <w:color w:val="000000"/>
          <w:sz w:val="20"/>
          <w:szCs w:val="20"/>
        </w:rPr>
        <w:t xml:space="preserve"> de diciembre</w:t>
      </w:r>
      <w:r>
        <w:rPr>
          <w:b/>
          <w:sz w:val="20"/>
          <w:szCs w:val="20"/>
        </w:rPr>
        <w:t xml:space="preserve"> </w:t>
      </w:r>
      <w:r>
        <w:rPr>
          <w:b/>
          <w:color w:val="000000"/>
          <w:sz w:val="20"/>
          <w:szCs w:val="20"/>
        </w:rPr>
        <w:t>a las 12:30 horas en el Sal</w:t>
      </w:r>
      <w:r>
        <w:rPr>
          <w:b/>
          <w:sz w:val="20"/>
          <w:szCs w:val="20"/>
        </w:rPr>
        <w:t>ón de Actos</w:t>
      </w:r>
    </w:p>
    <w:p w14:paraId="51D6B327" w14:textId="77777777" w:rsidR="00FD7213" w:rsidRDefault="00000000">
      <w:pPr>
        <w:numPr>
          <w:ilvl w:val="0"/>
          <w:numId w:val="8"/>
        </w:numPr>
        <w:pBdr>
          <w:top w:val="nil"/>
          <w:left w:val="nil"/>
          <w:bottom w:val="nil"/>
          <w:right w:val="nil"/>
          <w:between w:val="nil"/>
        </w:pBdr>
        <w:spacing w:after="0" w:line="240" w:lineRule="auto"/>
        <w:ind w:left="360"/>
        <w:jc w:val="both"/>
        <w:rPr>
          <w:b/>
          <w:color w:val="000000"/>
          <w:sz w:val="20"/>
          <w:szCs w:val="20"/>
        </w:rPr>
      </w:pPr>
      <w:r>
        <w:rPr>
          <w:b/>
          <w:color w:val="000000"/>
          <w:sz w:val="20"/>
          <w:szCs w:val="20"/>
        </w:rPr>
        <w:t>EXAMEN 3: 1</w:t>
      </w:r>
      <w:r>
        <w:rPr>
          <w:b/>
          <w:sz w:val="20"/>
          <w:szCs w:val="20"/>
        </w:rPr>
        <w:t>0</w:t>
      </w:r>
      <w:r>
        <w:rPr>
          <w:b/>
          <w:color w:val="000000"/>
          <w:sz w:val="20"/>
          <w:szCs w:val="20"/>
        </w:rPr>
        <w:t xml:space="preserve"> diciembre a las </w:t>
      </w:r>
      <w:r>
        <w:rPr>
          <w:b/>
          <w:sz w:val="20"/>
          <w:szCs w:val="20"/>
        </w:rPr>
        <w:t>10:00 h</w:t>
      </w:r>
      <w:r>
        <w:rPr>
          <w:b/>
          <w:color w:val="000000"/>
          <w:sz w:val="20"/>
          <w:szCs w:val="20"/>
        </w:rPr>
        <w:t xml:space="preserve"> </w:t>
      </w:r>
      <w:r>
        <w:rPr>
          <w:b/>
          <w:sz w:val="20"/>
          <w:szCs w:val="20"/>
        </w:rPr>
        <w:t>aula 26</w:t>
      </w:r>
    </w:p>
    <w:p w14:paraId="34A3C7D8" w14:textId="77777777" w:rsidR="00FD7213" w:rsidRDefault="00000000">
      <w:pPr>
        <w:numPr>
          <w:ilvl w:val="0"/>
          <w:numId w:val="8"/>
        </w:numPr>
        <w:pBdr>
          <w:top w:val="nil"/>
          <w:left w:val="nil"/>
          <w:bottom w:val="nil"/>
          <w:right w:val="nil"/>
          <w:between w:val="nil"/>
        </w:pBdr>
        <w:spacing w:after="0" w:line="240" w:lineRule="auto"/>
        <w:ind w:left="360"/>
        <w:jc w:val="both"/>
        <w:rPr>
          <w:b/>
          <w:color w:val="000000"/>
          <w:sz w:val="20"/>
          <w:szCs w:val="20"/>
        </w:rPr>
      </w:pPr>
      <w:r>
        <w:rPr>
          <w:b/>
          <w:color w:val="000000"/>
          <w:sz w:val="20"/>
          <w:szCs w:val="20"/>
        </w:rPr>
        <w:t xml:space="preserve">EXAMEN 4:  </w:t>
      </w:r>
      <w:r>
        <w:rPr>
          <w:b/>
          <w:sz w:val="20"/>
          <w:szCs w:val="20"/>
        </w:rPr>
        <w:t>15</w:t>
      </w:r>
      <w:r>
        <w:rPr>
          <w:b/>
          <w:color w:val="000000"/>
          <w:sz w:val="20"/>
          <w:szCs w:val="20"/>
        </w:rPr>
        <w:t xml:space="preserve">   diciembre a las 8h horas en el salón de actos.</w:t>
      </w:r>
    </w:p>
    <w:p w14:paraId="0A3679CC" w14:textId="77777777" w:rsidR="00FD7213" w:rsidRDefault="00FD7213">
      <w:pPr>
        <w:pBdr>
          <w:top w:val="nil"/>
          <w:left w:val="nil"/>
          <w:bottom w:val="nil"/>
          <w:right w:val="nil"/>
          <w:between w:val="nil"/>
        </w:pBdr>
        <w:spacing w:after="0" w:line="240" w:lineRule="auto"/>
        <w:ind w:left="360"/>
        <w:jc w:val="both"/>
        <w:rPr>
          <w:b/>
          <w:color w:val="000000"/>
          <w:sz w:val="20"/>
          <w:szCs w:val="20"/>
        </w:rPr>
      </w:pPr>
    </w:p>
    <w:p w14:paraId="66EB2FCB" w14:textId="77777777" w:rsidR="00FD7213" w:rsidRDefault="00000000">
      <w:pPr>
        <w:pBdr>
          <w:top w:val="nil"/>
          <w:left w:val="nil"/>
          <w:bottom w:val="nil"/>
          <w:right w:val="nil"/>
          <w:between w:val="nil"/>
        </w:pBdr>
        <w:spacing w:line="240" w:lineRule="auto"/>
        <w:jc w:val="both"/>
        <w:rPr>
          <w:rFonts w:ascii="Arial" w:eastAsia="Arial" w:hAnsi="Arial" w:cs="Arial"/>
          <w:sz w:val="24"/>
          <w:szCs w:val="24"/>
        </w:rPr>
      </w:pPr>
      <w:r>
        <w:rPr>
          <w:rFonts w:ascii="Arial" w:eastAsia="Arial" w:hAnsi="Arial" w:cs="Arial"/>
          <w:sz w:val="24"/>
          <w:szCs w:val="24"/>
        </w:rPr>
        <w:t>A cada alumno/a se le comunicará individualmente su plan de recuperación.</w:t>
      </w:r>
    </w:p>
    <w:p w14:paraId="679570C9" w14:textId="77777777" w:rsidR="00FD7213" w:rsidRDefault="00000000">
      <w:pPr>
        <w:pBdr>
          <w:top w:val="nil"/>
          <w:left w:val="nil"/>
          <w:bottom w:val="nil"/>
          <w:right w:val="nil"/>
          <w:between w:val="nil"/>
        </w:pBdr>
        <w:spacing w:line="240" w:lineRule="auto"/>
        <w:jc w:val="both"/>
        <w:rPr>
          <w:rFonts w:ascii="Arial" w:eastAsia="Arial" w:hAnsi="Arial" w:cs="Arial"/>
          <w:sz w:val="24"/>
          <w:szCs w:val="24"/>
        </w:rPr>
      </w:pPr>
      <w:r>
        <w:rPr>
          <w:rFonts w:ascii="Arial" w:eastAsia="Arial" w:hAnsi="Arial" w:cs="Arial"/>
          <w:sz w:val="24"/>
          <w:szCs w:val="24"/>
        </w:rPr>
        <w:lastRenderedPageBreak/>
        <w:t>2ª Convocatoria Excepcional:</w:t>
      </w:r>
    </w:p>
    <w:p w14:paraId="6B14BA64" w14:textId="77777777" w:rsidR="00FD7213" w:rsidRDefault="00000000">
      <w:pPr>
        <w:pBdr>
          <w:top w:val="nil"/>
          <w:left w:val="nil"/>
          <w:bottom w:val="nil"/>
          <w:right w:val="nil"/>
          <w:between w:val="nil"/>
        </w:pBdr>
        <w:spacing w:line="240" w:lineRule="auto"/>
        <w:jc w:val="both"/>
        <w:rPr>
          <w:rFonts w:ascii="Arial" w:eastAsia="Arial" w:hAnsi="Arial" w:cs="Arial"/>
          <w:sz w:val="24"/>
          <w:szCs w:val="24"/>
        </w:rPr>
      </w:pPr>
      <w:r>
        <w:rPr>
          <w:rFonts w:ascii="Arial" w:eastAsia="Arial" w:hAnsi="Arial" w:cs="Arial"/>
          <w:sz w:val="24"/>
          <w:szCs w:val="24"/>
        </w:rPr>
        <w:t xml:space="preserve">El alumno </w:t>
      </w:r>
      <w:proofErr w:type="gramStart"/>
      <w:r>
        <w:rPr>
          <w:rFonts w:ascii="Arial" w:eastAsia="Arial" w:hAnsi="Arial" w:cs="Arial"/>
          <w:sz w:val="24"/>
          <w:szCs w:val="24"/>
        </w:rPr>
        <w:t>que</w:t>
      </w:r>
      <w:proofErr w:type="gramEnd"/>
      <w:r>
        <w:rPr>
          <w:rFonts w:ascii="Arial" w:eastAsia="Arial" w:hAnsi="Arial" w:cs="Arial"/>
          <w:sz w:val="24"/>
          <w:szCs w:val="24"/>
        </w:rPr>
        <w:t xml:space="preserve"> en 1ª convocatoria, tuviera algún RA no superado, tendrá que presentarse a examen el día 5 de marzo de 2026, </w:t>
      </w:r>
      <w:proofErr w:type="gramStart"/>
      <w:r>
        <w:rPr>
          <w:rFonts w:ascii="Arial" w:eastAsia="Arial" w:hAnsi="Arial" w:cs="Arial"/>
          <w:sz w:val="24"/>
          <w:szCs w:val="24"/>
        </w:rPr>
        <w:t>Jueves</w:t>
      </w:r>
      <w:proofErr w:type="gramEnd"/>
      <w:r>
        <w:rPr>
          <w:rFonts w:ascii="Arial" w:eastAsia="Arial" w:hAnsi="Arial" w:cs="Arial"/>
          <w:sz w:val="24"/>
          <w:szCs w:val="24"/>
        </w:rPr>
        <w:t xml:space="preserve">, que </w:t>
      </w:r>
      <w:proofErr w:type="gramStart"/>
      <w:r>
        <w:rPr>
          <w:rFonts w:ascii="Arial" w:eastAsia="Arial" w:hAnsi="Arial" w:cs="Arial"/>
          <w:sz w:val="24"/>
          <w:szCs w:val="24"/>
        </w:rPr>
        <w:t>comenzará  las</w:t>
      </w:r>
      <w:proofErr w:type="gramEnd"/>
      <w:r>
        <w:rPr>
          <w:rFonts w:ascii="Arial" w:eastAsia="Arial" w:hAnsi="Arial" w:cs="Arial"/>
          <w:sz w:val="24"/>
          <w:szCs w:val="24"/>
        </w:rPr>
        <w:t xml:space="preserve"> 9:00 horas, el lugar le será comunicado días anteriores por el correo corporativo</w:t>
      </w:r>
    </w:p>
    <w:p w14:paraId="153F7356" w14:textId="77777777" w:rsidR="00FD7213" w:rsidRDefault="00000000">
      <w:pPr>
        <w:pBdr>
          <w:top w:val="nil"/>
          <w:left w:val="nil"/>
          <w:bottom w:val="nil"/>
          <w:right w:val="nil"/>
          <w:between w:val="nil"/>
        </w:pBdr>
        <w:spacing w:line="240" w:lineRule="auto"/>
        <w:jc w:val="both"/>
        <w:rPr>
          <w:rFonts w:ascii="Arial" w:eastAsia="Arial" w:hAnsi="Arial" w:cs="Arial"/>
          <w:sz w:val="24"/>
          <w:szCs w:val="24"/>
        </w:rPr>
      </w:pPr>
      <w:r>
        <w:rPr>
          <w:rFonts w:ascii="Arial" w:eastAsia="Arial" w:hAnsi="Arial" w:cs="Arial"/>
          <w:sz w:val="24"/>
          <w:szCs w:val="24"/>
        </w:rPr>
        <w:t>3ª Convocatoria Excepcional:</w:t>
      </w:r>
    </w:p>
    <w:p w14:paraId="3E385806" w14:textId="77777777" w:rsidR="00FD7213" w:rsidRDefault="00000000">
      <w:pPr>
        <w:pBdr>
          <w:top w:val="nil"/>
          <w:left w:val="nil"/>
          <w:bottom w:val="nil"/>
          <w:right w:val="nil"/>
          <w:between w:val="nil"/>
        </w:pBdr>
        <w:spacing w:line="240" w:lineRule="auto"/>
        <w:jc w:val="both"/>
        <w:rPr>
          <w:rFonts w:ascii="Arial" w:eastAsia="Arial" w:hAnsi="Arial" w:cs="Arial"/>
          <w:sz w:val="24"/>
          <w:szCs w:val="24"/>
        </w:rPr>
      </w:pPr>
      <w:r>
        <w:rPr>
          <w:rFonts w:ascii="Arial" w:eastAsia="Arial" w:hAnsi="Arial" w:cs="Arial"/>
          <w:sz w:val="24"/>
          <w:szCs w:val="24"/>
        </w:rPr>
        <w:t xml:space="preserve">Los alumnos que no hubiesen agotado las 4 convocatorias y tuviesen </w:t>
      </w:r>
      <w:proofErr w:type="spellStart"/>
      <w:r>
        <w:rPr>
          <w:rFonts w:ascii="Arial" w:eastAsia="Arial" w:hAnsi="Arial" w:cs="Arial"/>
          <w:sz w:val="24"/>
          <w:szCs w:val="24"/>
        </w:rPr>
        <w:t>RAs</w:t>
      </w:r>
      <w:proofErr w:type="spellEnd"/>
      <w:r>
        <w:rPr>
          <w:rFonts w:ascii="Arial" w:eastAsia="Arial" w:hAnsi="Arial" w:cs="Arial"/>
          <w:sz w:val="24"/>
          <w:szCs w:val="24"/>
        </w:rPr>
        <w:t xml:space="preserve"> pendientes de superar, tendrán otra convocatoria excepcional. La fecha de examen será 4 de junio de 2026, jueves.</w:t>
      </w:r>
    </w:p>
    <w:p w14:paraId="1295B759" w14:textId="77777777" w:rsidR="00FD7213" w:rsidRDefault="00000000">
      <w:pPr>
        <w:pBdr>
          <w:top w:val="nil"/>
          <w:left w:val="nil"/>
          <w:bottom w:val="nil"/>
          <w:right w:val="nil"/>
          <w:between w:val="nil"/>
        </w:pBdr>
        <w:spacing w:line="240" w:lineRule="auto"/>
        <w:jc w:val="both"/>
        <w:rPr>
          <w:rFonts w:ascii="Arial" w:eastAsia="Arial" w:hAnsi="Arial" w:cs="Arial"/>
          <w:sz w:val="24"/>
          <w:szCs w:val="24"/>
        </w:rPr>
      </w:pPr>
      <w:r>
        <w:rPr>
          <w:rFonts w:ascii="Arial" w:eastAsia="Arial" w:hAnsi="Arial" w:cs="Arial"/>
          <w:sz w:val="24"/>
          <w:szCs w:val="24"/>
        </w:rPr>
        <w:t xml:space="preserve">El alumnado que requiera aclarar algún tipo de dudas deberá solicitar cita por el correo corporativo </w:t>
      </w:r>
      <w:hyperlink r:id="rId11">
        <w:r w:rsidR="00FD7213">
          <w:rPr>
            <w:rFonts w:ascii="Arial" w:eastAsia="Arial" w:hAnsi="Arial" w:cs="Arial"/>
            <w:color w:val="1155CC"/>
            <w:sz w:val="24"/>
            <w:szCs w:val="24"/>
            <w:u w:val="single"/>
          </w:rPr>
          <w:t>garciamarmolanacruz@ieselargar.org</w:t>
        </w:r>
      </w:hyperlink>
      <w:r>
        <w:rPr>
          <w:rFonts w:ascii="Arial" w:eastAsia="Arial" w:hAnsi="Arial" w:cs="Arial"/>
          <w:sz w:val="24"/>
          <w:szCs w:val="24"/>
        </w:rPr>
        <w:t xml:space="preserve"> y se le dará cita lo antes posible, según la disponibilidad horaria del profesor, al no disponer ninguna hora para </w:t>
      </w:r>
      <w:proofErr w:type="gramStart"/>
      <w:r>
        <w:rPr>
          <w:rFonts w:ascii="Arial" w:eastAsia="Arial" w:hAnsi="Arial" w:cs="Arial"/>
          <w:sz w:val="24"/>
          <w:szCs w:val="24"/>
        </w:rPr>
        <w:t>el  repaso</w:t>
      </w:r>
      <w:proofErr w:type="gramEnd"/>
      <w:r>
        <w:rPr>
          <w:rFonts w:ascii="Arial" w:eastAsia="Arial" w:hAnsi="Arial" w:cs="Arial"/>
          <w:sz w:val="24"/>
          <w:szCs w:val="24"/>
        </w:rPr>
        <w:t xml:space="preserve"> de estos alumnos.</w:t>
      </w:r>
    </w:p>
    <w:p w14:paraId="14A78AA8" w14:textId="77777777" w:rsidR="00FD7213" w:rsidRDefault="00FD7213">
      <w:pPr>
        <w:pBdr>
          <w:top w:val="nil"/>
          <w:left w:val="nil"/>
          <w:bottom w:val="nil"/>
          <w:right w:val="nil"/>
          <w:between w:val="nil"/>
        </w:pBdr>
        <w:spacing w:line="240" w:lineRule="auto"/>
        <w:jc w:val="both"/>
        <w:rPr>
          <w:rFonts w:ascii="Arial" w:eastAsia="Arial" w:hAnsi="Arial" w:cs="Arial"/>
          <w:sz w:val="24"/>
          <w:szCs w:val="24"/>
        </w:rPr>
      </w:pPr>
    </w:p>
    <w:p w14:paraId="7A7F00C8" w14:textId="77777777" w:rsidR="00FD7213" w:rsidRDefault="00000000">
      <w:pPr>
        <w:keepNext/>
        <w:pBdr>
          <w:top w:val="nil"/>
          <w:left w:val="nil"/>
          <w:bottom w:val="nil"/>
          <w:right w:val="nil"/>
          <w:between w:val="nil"/>
        </w:pBdr>
        <w:spacing w:before="120"/>
        <w:jc w:val="both"/>
        <w:rPr>
          <w:rFonts w:ascii="Arial" w:eastAsia="Arial" w:hAnsi="Arial" w:cs="Arial"/>
          <w:color w:val="000000"/>
          <w:sz w:val="28"/>
          <w:szCs w:val="28"/>
          <w:u w:val="single"/>
        </w:rPr>
      </w:pPr>
      <w:r>
        <w:rPr>
          <w:rFonts w:ascii="Arial" w:eastAsia="Arial" w:hAnsi="Arial" w:cs="Arial"/>
          <w:b/>
          <w:color w:val="000000"/>
          <w:sz w:val="28"/>
          <w:szCs w:val="28"/>
          <w:u w:val="single"/>
        </w:rPr>
        <w:t>8 MÓDULOS TRANSVERSALES.</w:t>
      </w:r>
    </w:p>
    <w:p w14:paraId="754DE9DF" w14:textId="77777777" w:rsidR="00FD7213" w:rsidRDefault="00000000">
      <w:pPr>
        <w:ind w:left="360"/>
        <w:rPr>
          <w:rFonts w:ascii="Times New Roman" w:eastAsia="Times New Roman" w:hAnsi="Times New Roman" w:cs="Times New Roman"/>
        </w:rPr>
      </w:pPr>
      <w:r>
        <w:rPr>
          <w:rFonts w:ascii="Times New Roman" w:eastAsia="Times New Roman" w:hAnsi="Times New Roman" w:cs="Times New Roman"/>
        </w:rPr>
        <w:t xml:space="preserve">Se insistirá en medidas de seguridad e higiene en el trabajo: medidas posturales correctas, iluminación en el aula. Por otra parte, se potenciará la cultura emprendedora y se fomentará la convivencia a través del trabajo en grupo. </w:t>
      </w:r>
    </w:p>
    <w:p w14:paraId="4911FB89" w14:textId="77777777" w:rsidR="00FD7213" w:rsidRDefault="00000000">
      <w:pPr>
        <w:ind w:left="360"/>
        <w:rPr>
          <w:rFonts w:ascii="Times New Roman" w:eastAsia="Times New Roman" w:hAnsi="Times New Roman" w:cs="Times New Roman"/>
        </w:rPr>
      </w:pPr>
      <w:r>
        <w:rPr>
          <w:rFonts w:ascii="Times New Roman" w:eastAsia="Times New Roman" w:hAnsi="Times New Roman" w:cs="Times New Roman"/>
        </w:rPr>
        <w:t>Desarrollar las estructuras universales de juicio moral que permitan la adopción de principios generales de valor tales como la justicia, la tolerancia y la solidaridad.</w:t>
      </w:r>
    </w:p>
    <w:p w14:paraId="51EB836C" w14:textId="77777777" w:rsidR="00FD7213" w:rsidRDefault="00000000">
      <w:pPr>
        <w:ind w:left="360"/>
        <w:rPr>
          <w:rFonts w:ascii="Times New Roman" w:eastAsia="Times New Roman" w:hAnsi="Times New Roman" w:cs="Times New Roman"/>
        </w:rPr>
      </w:pPr>
      <w:r>
        <w:rPr>
          <w:rFonts w:ascii="Times New Roman" w:eastAsia="Times New Roman" w:hAnsi="Times New Roman" w:cs="Times New Roman"/>
        </w:rPr>
        <w:t>Adquirir hábitos de diálogo que predisponen al acuerdo justo y a la participación democrática.</w:t>
      </w:r>
    </w:p>
    <w:p w14:paraId="531D991B" w14:textId="77777777" w:rsidR="00FD7213" w:rsidRDefault="00000000">
      <w:pPr>
        <w:ind w:left="360"/>
        <w:rPr>
          <w:rFonts w:ascii="Times New Roman" w:eastAsia="Times New Roman" w:hAnsi="Times New Roman" w:cs="Times New Roman"/>
        </w:rPr>
      </w:pPr>
      <w:r>
        <w:rPr>
          <w:rFonts w:ascii="Times New Roman" w:eastAsia="Times New Roman" w:hAnsi="Times New Roman" w:cs="Times New Roman"/>
        </w:rPr>
        <w:t>Comprender, respetar y construir normas de convivencia justas que regulen la vida cotidiana.</w:t>
      </w:r>
    </w:p>
    <w:p w14:paraId="3187769A" w14:textId="77777777" w:rsidR="00FD7213" w:rsidRDefault="00000000">
      <w:pPr>
        <w:ind w:left="360"/>
        <w:rPr>
          <w:rFonts w:ascii="Times New Roman" w:eastAsia="Times New Roman" w:hAnsi="Times New Roman" w:cs="Times New Roman"/>
        </w:rPr>
      </w:pPr>
      <w:r>
        <w:rPr>
          <w:rFonts w:ascii="Times New Roman" w:eastAsia="Times New Roman" w:hAnsi="Times New Roman" w:cs="Times New Roman"/>
        </w:rPr>
        <w:t>Relacionarse con otras personas y participar en actividades de grupo con actitudes solidarias y tolerantes, superando inhibiciones y prejuicios, rechazando cualquier discriminación basada en diferencias de raza, clase social, sexo, creencias y otras características.</w:t>
      </w:r>
    </w:p>
    <w:p w14:paraId="34DDCAF6" w14:textId="77777777" w:rsidR="00FD7213" w:rsidRDefault="00000000">
      <w:pPr>
        <w:pBdr>
          <w:top w:val="nil"/>
          <w:left w:val="nil"/>
          <w:bottom w:val="nil"/>
          <w:right w:val="nil"/>
          <w:between w:val="nil"/>
        </w:pBdr>
        <w:jc w:val="both"/>
        <w:rPr>
          <w:rFonts w:ascii="Arial" w:eastAsia="Arial" w:hAnsi="Arial" w:cs="Arial"/>
          <w:color w:val="000000"/>
          <w:sz w:val="28"/>
          <w:szCs w:val="28"/>
          <w:u w:val="single"/>
        </w:rPr>
      </w:pPr>
      <w:r>
        <w:rPr>
          <w:rFonts w:ascii="Arial" w:eastAsia="Arial" w:hAnsi="Arial" w:cs="Arial"/>
          <w:b/>
          <w:color w:val="000000"/>
          <w:sz w:val="28"/>
          <w:szCs w:val="28"/>
          <w:u w:val="single"/>
        </w:rPr>
        <w:t>9.-ACTIVIDADES COMPLEMENTARIAS Y EXTRAESCOLARES.</w:t>
      </w:r>
    </w:p>
    <w:p w14:paraId="3BC0111D" w14:textId="77777777" w:rsidR="00FD7213" w:rsidRDefault="00000000">
      <w:pPr>
        <w:pBdr>
          <w:top w:val="nil"/>
          <w:left w:val="nil"/>
          <w:bottom w:val="nil"/>
          <w:right w:val="nil"/>
          <w:between w:val="nil"/>
        </w:pBdr>
        <w:jc w:val="both"/>
        <w:rPr>
          <w:rFonts w:ascii="Arial" w:eastAsia="Arial" w:hAnsi="Arial" w:cs="Arial"/>
          <w:color w:val="0070C0"/>
          <w:sz w:val="22"/>
          <w:szCs w:val="22"/>
        </w:rPr>
      </w:pPr>
      <w:r>
        <w:rPr>
          <w:rFonts w:ascii="Times New Roman" w:eastAsia="Times New Roman" w:hAnsi="Times New Roman" w:cs="Times New Roman"/>
          <w:sz w:val="22"/>
          <w:szCs w:val="22"/>
        </w:rPr>
        <w:t>No se contempla.</w:t>
      </w:r>
    </w:p>
    <w:p w14:paraId="525D65E4" w14:textId="77777777" w:rsidR="00FD7213" w:rsidRDefault="00000000">
      <w:pPr>
        <w:keepNext/>
        <w:pBdr>
          <w:top w:val="nil"/>
          <w:left w:val="nil"/>
          <w:bottom w:val="nil"/>
          <w:right w:val="nil"/>
          <w:between w:val="nil"/>
        </w:pBdr>
        <w:spacing w:before="120"/>
        <w:jc w:val="both"/>
        <w:rPr>
          <w:rFonts w:ascii="Arial" w:eastAsia="Arial" w:hAnsi="Arial" w:cs="Arial"/>
          <w:color w:val="000000"/>
          <w:sz w:val="28"/>
          <w:szCs w:val="28"/>
          <w:u w:val="single"/>
        </w:rPr>
      </w:pPr>
      <w:r>
        <w:rPr>
          <w:rFonts w:ascii="Arial" w:eastAsia="Arial" w:hAnsi="Arial" w:cs="Arial"/>
          <w:b/>
          <w:color w:val="000000"/>
          <w:sz w:val="28"/>
          <w:szCs w:val="28"/>
          <w:u w:val="single"/>
        </w:rPr>
        <w:t>10.- ATENCIÓN A LA DIVERSIDAD Y ADAPTACIONES CURRICULARES.</w:t>
      </w:r>
    </w:p>
    <w:p w14:paraId="641ACC4B" w14:textId="77777777" w:rsidR="00FD7213" w:rsidRDefault="00000000">
      <w:pPr>
        <w:pBdr>
          <w:top w:val="nil"/>
          <w:left w:val="nil"/>
          <w:bottom w:val="nil"/>
          <w:right w:val="nil"/>
          <w:between w:val="nil"/>
        </w:pBdr>
        <w:spacing w:line="240" w:lineRule="auto"/>
        <w:ind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Desde el decreto del 14 de julio de 2016 en su capítulo 6 –Atención a la diversidad, indica que la atención a la diversidad se organizará, con carácter general, desde criterios de flexibilidad organizativa y atención inclusiva, con el objeto de favorecer las expectativas positivas del alumnado sobre sí mismo y obtener el logro de los objetivos y las competencias clave de la etapa.</w:t>
      </w:r>
    </w:p>
    <w:p w14:paraId="731C4BBC" w14:textId="77777777" w:rsidR="00FD7213" w:rsidRDefault="00000000">
      <w:pPr>
        <w:pBdr>
          <w:top w:val="nil"/>
          <w:left w:val="nil"/>
          <w:bottom w:val="nil"/>
          <w:right w:val="nil"/>
          <w:between w:val="nil"/>
        </w:pBdr>
        <w:spacing w:line="240" w:lineRule="auto"/>
        <w:ind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La equidad, que garantice la igualdad de oportunidades, la inclusión educativa, la no discriminación y accesibilidad universal, y actúe como elemento compensador de las desigualdades personales, culturales, económicas y sociales, con especial atención a las que deriven de discapacidad.</w:t>
      </w:r>
    </w:p>
    <w:p w14:paraId="1F925A1E" w14:textId="77777777" w:rsidR="00FD7213" w:rsidRDefault="00000000">
      <w:pPr>
        <w:pBdr>
          <w:top w:val="nil"/>
          <w:left w:val="nil"/>
          <w:bottom w:val="nil"/>
          <w:right w:val="nil"/>
          <w:between w:val="nil"/>
        </w:pBdr>
        <w:spacing w:line="240" w:lineRule="auto"/>
        <w:ind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Por diversidad en el ámbito educativo, se entiende el conjunto de diferencias individuales que coexisten en todo el alumnado. Es decir, que se habla de la heterogeneidad que existe en todas las aulas debido a las diferencias en: capacidad intelectual, rendimiento académico, ritmo de aprendizaje, diferencias </w:t>
      </w:r>
      <w:proofErr w:type="gramStart"/>
      <w:r>
        <w:rPr>
          <w:rFonts w:ascii="Times New Roman" w:eastAsia="Times New Roman" w:hAnsi="Times New Roman" w:cs="Times New Roman"/>
          <w:color w:val="000000"/>
          <w:sz w:val="22"/>
          <w:szCs w:val="22"/>
        </w:rPr>
        <w:t>socio-culturales</w:t>
      </w:r>
      <w:proofErr w:type="gramEnd"/>
      <w:r>
        <w:rPr>
          <w:rFonts w:ascii="Times New Roman" w:eastAsia="Times New Roman" w:hAnsi="Times New Roman" w:cs="Times New Roman"/>
          <w:color w:val="000000"/>
          <w:sz w:val="22"/>
          <w:szCs w:val="22"/>
        </w:rPr>
        <w:t>, lingüística, discapacidad y altas capacidades.</w:t>
      </w:r>
    </w:p>
    <w:p w14:paraId="4C97FD40" w14:textId="77777777" w:rsidR="00FD7213" w:rsidRDefault="00000000">
      <w:pPr>
        <w:pBdr>
          <w:top w:val="nil"/>
          <w:left w:val="nil"/>
          <w:bottom w:val="nil"/>
          <w:right w:val="nil"/>
          <w:between w:val="nil"/>
        </w:pBdr>
        <w:spacing w:line="240" w:lineRule="auto"/>
        <w:ind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Una vez detectado algún tipo de diversidad física o psíquica, bien con algún informe que aporten los alumnos/as, aportado por los tutores/as de los alumnos/as o el orientador/a del centro educativo. Una vez planteadas y estudiadas se adoptarán las medidas necesarias para adecuar las actividades formativas, así como los criterios y los procedimientos de evaluación, garantizando el acceso a las pruebas de evaluación, para conseguir un mejor desarrollo en el proceso de enseñanza aprendizaje, dentro de las posibilidades que ofrece este centro que es antiguo en la construcción, con múltiples escaleras y obstáculos para el acceso de determinadas clases. Esta adaptación en ningún caso supondrá la reducción o supresión de procedimientos, </w:t>
      </w:r>
      <w:r>
        <w:rPr>
          <w:rFonts w:ascii="Times New Roman" w:eastAsia="Times New Roman" w:hAnsi="Times New Roman" w:cs="Times New Roman"/>
          <w:color w:val="000000"/>
          <w:sz w:val="22"/>
          <w:szCs w:val="22"/>
        </w:rPr>
        <w:lastRenderedPageBreak/>
        <w:t>criterios de evaluación y de recuperación establecidos para este módulo del Ciclo de Grado Superior de Formación Profesional en Administración y Finanzas, sino adaptación de todos ellos, se utilizará la ficha de “adaptación curricular no significativa” - documento MD75010209 de la web de gestión del centro educativo en el apartado Calidad/todos los documentos/programación. </w:t>
      </w:r>
    </w:p>
    <w:p w14:paraId="7DDB5D9B" w14:textId="77777777" w:rsidR="00FD7213" w:rsidRDefault="00000000">
      <w:pPr>
        <w:pBdr>
          <w:top w:val="nil"/>
          <w:left w:val="nil"/>
          <w:bottom w:val="nil"/>
          <w:right w:val="nil"/>
          <w:between w:val="nil"/>
        </w:pBdr>
        <w:spacing w:line="240" w:lineRule="auto"/>
        <w:ind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Se le dará más tiempo en la realización de exámenes o actividades.</w:t>
      </w:r>
    </w:p>
    <w:p w14:paraId="63A30FF2" w14:textId="77777777" w:rsidR="00FD7213" w:rsidRDefault="00000000">
      <w:pPr>
        <w:keepNext/>
        <w:pBdr>
          <w:top w:val="nil"/>
          <w:left w:val="nil"/>
          <w:bottom w:val="nil"/>
          <w:right w:val="nil"/>
          <w:between w:val="nil"/>
        </w:pBdr>
        <w:spacing w:before="120"/>
        <w:jc w:val="both"/>
        <w:rPr>
          <w:rFonts w:ascii="Arial" w:eastAsia="Arial" w:hAnsi="Arial" w:cs="Arial"/>
          <w:color w:val="000000"/>
          <w:sz w:val="28"/>
          <w:szCs w:val="28"/>
          <w:u w:val="single"/>
        </w:rPr>
      </w:pPr>
      <w:r>
        <w:rPr>
          <w:rFonts w:ascii="Arial" w:eastAsia="Arial" w:hAnsi="Arial" w:cs="Arial"/>
          <w:b/>
          <w:color w:val="000000"/>
          <w:sz w:val="28"/>
          <w:szCs w:val="28"/>
          <w:u w:val="single"/>
        </w:rPr>
        <w:t>11.- PROCEDIMIENTO DE SEGUIMIENTO DE LA PROGRAMACIÓN.</w:t>
      </w:r>
    </w:p>
    <w:p w14:paraId="01A7B4DF" w14:textId="77777777" w:rsidR="00FD7213" w:rsidRDefault="00000000">
      <w:pPr>
        <w:keepNext/>
        <w:pBdr>
          <w:top w:val="nil"/>
          <w:left w:val="nil"/>
          <w:bottom w:val="nil"/>
          <w:right w:val="nil"/>
          <w:between w:val="nil"/>
        </w:pBdr>
        <w:spacing w:before="1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El seguimiento de esta programación didáctica se llevará mediante la programación corta o de aula que se elaborará, a diario, en el cuaderno del profesor.</w:t>
      </w:r>
    </w:p>
    <w:p w14:paraId="19D28F74" w14:textId="77777777" w:rsidR="00FD7213" w:rsidRDefault="00FD7213">
      <w:pPr>
        <w:rPr>
          <w:u w:val="single"/>
        </w:rPr>
      </w:pPr>
    </w:p>
    <w:p w14:paraId="3DD610B6" w14:textId="77777777" w:rsidR="00FD7213" w:rsidRDefault="00FD7213">
      <w:pPr>
        <w:rPr>
          <w:color w:val="0070C0"/>
        </w:rPr>
      </w:pPr>
    </w:p>
    <w:p w14:paraId="584BE49A" w14:textId="77777777" w:rsidR="00FD7213" w:rsidRDefault="00000000">
      <w:pPr>
        <w:keepNext/>
        <w:pBdr>
          <w:top w:val="nil"/>
          <w:left w:val="nil"/>
          <w:bottom w:val="nil"/>
          <w:right w:val="nil"/>
          <w:between w:val="nil"/>
        </w:pBdr>
        <w:spacing w:before="120"/>
        <w:jc w:val="both"/>
        <w:rPr>
          <w:rFonts w:ascii="Arial" w:eastAsia="Arial" w:hAnsi="Arial" w:cs="Arial"/>
          <w:color w:val="000000"/>
          <w:sz w:val="28"/>
          <w:szCs w:val="28"/>
          <w:u w:val="single"/>
        </w:rPr>
      </w:pPr>
      <w:r>
        <w:rPr>
          <w:rFonts w:ascii="Arial" w:eastAsia="Arial" w:hAnsi="Arial" w:cs="Arial"/>
          <w:b/>
          <w:color w:val="000000"/>
          <w:sz w:val="28"/>
          <w:szCs w:val="28"/>
          <w:u w:val="single"/>
        </w:rPr>
        <w:t>12.- BLOQUES TEMÁTICOS Y UNIDADES DIDÁCTICAS SEGÚN BLOQUES TEMÁTICOS Y TEMPORIZACIÓN.</w:t>
      </w:r>
    </w:p>
    <w:p w14:paraId="728DDF3A" w14:textId="77777777" w:rsidR="00FD7213" w:rsidRDefault="00000000">
      <w:pPr>
        <w:keepNext/>
        <w:keepLines/>
        <w:pBdr>
          <w:top w:val="nil"/>
          <w:left w:val="nil"/>
          <w:bottom w:val="single" w:sz="4" w:space="1" w:color="5B9BD5"/>
          <w:right w:val="nil"/>
          <w:between w:val="nil"/>
        </w:pBdr>
        <w:spacing w:before="400" w:after="40" w:line="240" w:lineRule="auto"/>
        <w:ind w:left="142"/>
        <w:jc w:val="both"/>
        <w:rPr>
          <w:color w:val="2E74B5"/>
          <w:sz w:val="36"/>
          <w:szCs w:val="36"/>
        </w:rPr>
      </w:pPr>
      <w:r>
        <w:rPr>
          <w:color w:val="2E74B5"/>
          <w:sz w:val="36"/>
          <w:szCs w:val="36"/>
        </w:rPr>
        <w:t>12.1. Bloques temáticos.</w:t>
      </w:r>
    </w:p>
    <w:p w14:paraId="47B9BADE" w14:textId="77777777" w:rsidR="00FD7213" w:rsidRDefault="00FD7213">
      <w:pPr>
        <w:jc w:val="both"/>
      </w:pPr>
    </w:p>
    <w:tbl>
      <w:tblPr>
        <w:tblStyle w:val="affff4"/>
        <w:tblW w:w="85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4"/>
        <w:gridCol w:w="7122"/>
      </w:tblGrid>
      <w:tr w:rsidR="00FD7213" w14:paraId="3FD86CB4" w14:textId="77777777">
        <w:trPr>
          <w:jc w:val="center"/>
        </w:trPr>
        <w:tc>
          <w:tcPr>
            <w:tcW w:w="1454" w:type="dxa"/>
            <w:shd w:val="clear" w:color="auto" w:fill="C0C0C0"/>
          </w:tcPr>
          <w:p w14:paraId="3B42A7CC" w14:textId="77777777" w:rsidR="00FD7213" w:rsidRDefault="00000000">
            <w:pPr>
              <w:spacing w:before="120"/>
              <w:jc w:val="center"/>
            </w:pPr>
            <w:r>
              <w:rPr>
                <w:b/>
              </w:rPr>
              <w:t>Bloque</w:t>
            </w:r>
          </w:p>
        </w:tc>
        <w:tc>
          <w:tcPr>
            <w:tcW w:w="7122" w:type="dxa"/>
            <w:shd w:val="clear" w:color="auto" w:fill="C0C0C0"/>
          </w:tcPr>
          <w:p w14:paraId="072C0C16" w14:textId="77777777" w:rsidR="00FD7213" w:rsidRDefault="00000000">
            <w:pPr>
              <w:spacing w:before="120"/>
              <w:jc w:val="center"/>
            </w:pPr>
            <w:r>
              <w:rPr>
                <w:b/>
              </w:rPr>
              <w:t>Título</w:t>
            </w:r>
          </w:p>
        </w:tc>
      </w:tr>
      <w:tr w:rsidR="00FD7213" w14:paraId="1754D3A8" w14:textId="77777777">
        <w:trPr>
          <w:jc w:val="center"/>
        </w:trPr>
        <w:tc>
          <w:tcPr>
            <w:tcW w:w="1454" w:type="dxa"/>
          </w:tcPr>
          <w:p w14:paraId="6CCEFE85" w14:textId="77777777" w:rsidR="00FD7213" w:rsidRDefault="00000000">
            <w:pPr>
              <w:spacing w:before="120"/>
              <w:jc w:val="center"/>
            </w:pPr>
            <w:r>
              <w:t>1</w:t>
            </w:r>
          </w:p>
        </w:tc>
        <w:tc>
          <w:tcPr>
            <w:tcW w:w="7122" w:type="dxa"/>
          </w:tcPr>
          <w:p w14:paraId="5C0718F2" w14:textId="77777777" w:rsidR="00FD7213" w:rsidRDefault="00000000">
            <w:pPr>
              <w:spacing w:before="120"/>
              <w:jc w:val="both"/>
            </w:pPr>
            <w:r>
              <w:t>El sistema financiero español</w:t>
            </w:r>
          </w:p>
        </w:tc>
      </w:tr>
      <w:tr w:rsidR="00FD7213" w14:paraId="6F8E6AB1" w14:textId="77777777">
        <w:trPr>
          <w:jc w:val="center"/>
        </w:trPr>
        <w:tc>
          <w:tcPr>
            <w:tcW w:w="1454" w:type="dxa"/>
          </w:tcPr>
          <w:p w14:paraId="2C48A268" w14:textId="77777777" w:rsidR="00FD7213" w:rsidRDefault="00000000">
            <w:pPr>
              <w:spacing w:before="120"/>
              <w:jc w:val="center"/>
            </w:pPr>
            <w:r>
              <w:t>2</w:t>
            </w:r>
          </w:p>
        </w:tc>
        <w:tc>
          <w:tcPr>
            <w:tcW w:w="7122" w:type="dxa"/>
          </w:tcPr>
          <w:p w14:paraId="798B4978" w14:textId="77777777" w:rsidR="00FD7213" w:rsidRDefault="00000000">
            <w:pPr>
              <w:spacing w:before="120"/>
              <w:jc w:val="both"/>
            </w:pPr>
            <w:r>
              <w:t>Cálculos y métodos de análisis y evaluación de los distintos productos financieros.</w:t>
            </w:r>
          </w:p>
        </w:tc>
      </w:tr>
      <w:tr w:rsidR="00FD7213" w14:paraId="43CB93A4" w14:textId="77777777">
        <w:trPr>
          <w:jc w:val="center"/>
        </w:trPr>
        <w:tc>
          <w:tcPr>
            <w:tcW w:w="1454" w:type="dxa"/>
          </w:tcPr>
          <w:p w14:paraId="459FE9EF" w14:textId="77777777" w:rsidR="00FD7213" w:rsidRDefault="00000000">
            <w:pPr>
              <w:spacing w:before="120"/>
              <w:jc w:val="center"/>
            </w:pPr>
            <w:r>
              <w:t>3</w:t>
            </w:r>
          </w:p>
        </w:tc>
        <w:tc>
          <w:tcPr>
            <w:tcW w:w="7122" w:type="dxa"/>
          </w:tcPr>
          <w:p w14:paraId="22DE4361" w14:textId="77777777" w:rsidR="00FD7213" w:rsidRDefault="00000000">
            <w:pPr>
              <w:spacing w:before="120"/>
              <w:jc w:val="both"/>
            </w:pPr>
            <w:r>
              <w:t>Actividad Aseguradora y productos de Seguros</w:t>
            </w:r>
          </w:p>
        </w:tc>
      </w:tr>
      <w:tr w:rsidR="00FD7213" w14:paraId="0516C5FA" w14:textId="77777777">
        <w:trPr>
          <w:jc w:val="center"/>
        </w:trPr>
        <w:tc>
          <w:tcPr>
            <w:tcW w:w="1454" w:type="dxa"/>
          </w:tcPr>
          <w:p w14:paraId="73EBC547" w14:textId="77777777" w:rsidR="00FD7213" w:rsidRDefault="00000000">
            <w:pPr>
              <w:spacing w:before="120"/>
              <w:jc w:val="center"/>
            </w:pPr>
            <w:r>
              <w:t>4</w:t>
            </w:r>
          </w:p>
        </w:tc>
        <w:tc>
          <w:tcPr>
            <w:tcW w:w="7122" w:type="dxa"/>
          </w:tcPr>
          <w:p w14:paraId="36FC38AB" w14:textId="77777777" w:rsidR="00FD7213" w:rsidRDefault="00000000">
            <w:pPr>
              <w:spacing w:before="120"/>
              <w:jc w:val="both"/>
            </w:pPr>
            <w:r>
              <w:t>Inversiones.</w:t>
            </w:r>
          </w:p>
        </w:tc>
      </w:tr>
      <w:tr w:rsidR="00FD7213" w14:paraId="49B764F6" w14:textId="77777777">
        <w:trPr>
          <w:jc w:val="center"/>
        </w:trPr>
        <w:tc>
          <w:tcPr>
            <w:tcW w:w="1454" w:type="dxa"/>
          </w:tcPr>
          <w:p w14:paraId="55B5B0BB" w14:textId="77777777" w:rsidR="00FD7213" w:rsidRDefault="00000000">
            <w:pPr>
              <w:spacing w:before="120"/>
              <w:jc w:val="center"/>
            </w:pPr>
            <w:r>
              <w:t>5</w:t>
            </w:r>
          </w:p>
        </w:tc>
        <w:tc>
          <w:tcPr>
            <w:tcW w:w="7122" w:type="dxa"/>
          </w:tcPr>
          <w:p w14:paraId="3649D684" w14:textId="77777777" w:rsidR="00FD7213" w:rsidRDefault="00000000">
            <w:pPr>
              <w:spacing w:before="120"/>
              <w:jc w:val="both"/>
            </w:pPr>
            <w:r>
              <w:t>Financiación</w:t>
            </w:r>
          </w:p>
        </w:tc>
      </w:tr>
      <w:tr w:rsidR="00FD7213" w14:paraId="657B508E" w14:textId="77777777">
        <w:trPr>
          <w:jc w:val="center"/>
        </w:trPr>
        <w:tc>
          <w:tcPr>
            <w:tcW w:w="1454" w:type="dxa"/>
          </w:tcPr>
          <w:p w14:paraId="1BA9177F" w14:textId="77777777" w:rsidR="00FD7213" w:rsidRDefault="00000000">
            <w:pPr>
              <w:spacing w:before="120"/>
              <w:jc w:val="center"/>
            </w:pPr>
            <w:r>
              <w:t>6</w:t>
            </w:r>
          </w:p>
        </w:tc>
        <w:tc>
          <w:tcPr>
            <w:tcW w:w="7122" w:type="dxa"/>
          </w:tcPr>
          <w:p w14:paraId="40F72CB7" w14:textId="77777777" w:rsidR="00FD7213" w:rsidRDefault="00000000">
            <w:pPr>
              <w:spacing w:before="120"/>
              <w:jc w:val="both"/>
            </w:pPr>
            <w:r>
              <w:t>El presupuesto</w:t>
            </w:r>
          </w:p>
        </w:tc>
      </w:tr>
    </w:tbl>
    <w:p w14:paraId="46CE3CE4" w14:textId="77777777" w:rsidR="00FD7213" w:rsidRDefault="00FD7213">
      <w:pPr>
        <w:ind w:left="567"/>
        <w:jc w:val="both"/>
        <w:rPr>
          <w:u w:val="single"/>
        </w:rPr>
      </w:pPr>
    </w:p>
    <w:p w14:paraId="7102C07B" w14:textId="77777777" w:rsidR="00FD7213" w:rsidRDefault="00FD7213">
      <w:pPr>
        <w:ind w:left="567"/>
        <w:jc w:val="both"/>
        <w:rPr>
          <w:u w:val="single"/>
        </w:rPr>
      </w:pPr>
    </w:p>
    <w:p w14:paraId="119F1DBB" w14:textId="77777777" w:rsidR="00FD7213" w:rsidRDefault="00000000">
      <w:pPr>
        <w:pBdr>
          <w:top w:val="nil"/>
          <w:left w:val="nil"/>
          <w:bottom w:val="nil"/>
          <w:right w:val="nil"/>
          <w:between w:val="nil"/>
        </w:pBdr>
        <w:jc w:val="both"/>
        <w:rPr>
          <w:color w:val="000000"/>
        </w:rPr>
      </w:pPr>
      <w:r>
        <w:br w:type="page"/>
      </w:r>
    </w:p>
    <w:p w14:paraId="204449E8" w14:textId="77777777" w:rsidR="00FD7213" w:rsidRDefault="00000000">
      <w:pPr>
        <w:pBdr>
          <w:top w:val="nil"/>
          <w:left w:val="nil"/>
          <w:bottom w:val="nil"/>
          <w:right w:val="nil"/>
          <w:between w:val="nil"/>
        </w:pBdr>
        <w:ind w:left="142"/>
        <w:jc w:val="both"/>
        <w:rPr>
          <w:color w:val="000000"/>
        </w:rPr>
      </w:pPr>
      <w:r>
        <w:rPr>
          <w:b/>
          <w:color w:val="000000"/>
        </w:rPr>
        <w:lastRenderedPageBreak/>
        <w:t>12.2. Relación de unidades didácticas y temporización prevista.</w:t>
      </w:r>
    </w:p>
    <w:tbl>
      <w:tblPr>
        <w:tblStyle w:val="affff5"/>
        <w:tblW w:w="1117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9"/>
        <w:gridCol w:w="968"/>
        <w:gridCol w:w="4917"/>
        <w:gridCol w:w="889"/>
        <w:gridCol w:w="567"/>
        <w:gridCol w:w="575"/>
        <w:gridCol w:w="528"/>
        <w:gridCol w:w="646"/>
        <w:gridCol w:w="646"/>
        <w:gridCol w:w="646"/>
      </w:tblGrid>
      <w:tr w:rsidR="00FD7213" w14:paraId="0C673427" w14:textId="77777777">
        <w:trPr>
          <w:jc w:val="center"/>
        </w:trPr>
        <w:tc>
          <w:tcPr>
            <w:tcW w:w="789" w:type="dxa"/>
            <w:shd w:val="clear" w:color="auto" w:fill="C0C0C0"/>
            <w:vAlign w:val="center"/>
          </w:tcPr>
          <w:p w14:paraId="76D3FAE1"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b/>
              </w:rPr>
              <w:t>Bloque Temático</w:t>
            </w:r>
          </w:p>
        </w:tc>
        <w:tc>
          <w:tcPr>
            <w:tcW w:w="968" w:type="dxa"/>
            <w:shd w:val="clear" w:color="auto" w:fill="C0C0C0"/>
            <w:vAlign w:val="center"/>
          </w:tcPr>
          <w:p w14:paraId="3D4C9362"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b/>
              </w:rPr>
              <w:t>Unidad Didáctica</w:t>
            </w:r>
          </w:p>
        </w:tc>
        <w:tc>
          <w:tcPr>
            <w:tcW w:w="4917" w:type="dxa"/>
            <w:shd w:val="clear" w:color="auto" w:fill="C0C0C0"/>
            <w:vAlign w:val="center"/>
          </w:tcPr>
          <w:p w14:paraId="3DBEE401"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b/>
              </w:rPr>
              <w:t>Título</w:t>
            </w:r>
          </w:p>
        </w:tc>
        <w:tc>
          <w:tcPr>
            <w:tcW w:w="889" w:type="dxa"/>
            <w:shd w:val="clear" w:color="auto" w:fill="C0C0C0"/>
            <w:vAlign w:val="center"/>
          </w:tcPr>
          <w:p w14:paraId="5F3DC630"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b/>
              </w:rPr>
              <w:t>Temporización en Horas.</w:t>
            </w:r>
          </w:p>
        </w:tc>
        <w:tc>
          <w:tcPr>
            <w:tcW w:w="3608" w:type="dxa"/>
            <w:gridSpan w:val="6"/>
            <w:shd w:val="clear" w:color="auto" w:fill="C0C0C0"/>
          </w:tcPr>
          <w:p w14:paraId="5FE918BF"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b/>
              </w:rPr>
              <w:t xml:space="preserve">RELACIÓN CON </w:t>
            </w:r>
            <w:proofErr w:type="gramStart"/>
            <w:r>
              <w:rPr>
                <w:rFonts w:ascii="Times New Roman" w:eastAsia="Times New Roman" w:hAnsi="Times New Roman" w:cs="Times New Roman"/>
                <w:b/>
              </w:rPr>
              <w:t>R.APRENDIZAJE</w:t>
            </w:r>
            <w:proofErr w:type="gramEnd"/>
          </w:p>
        </w:tc>
      </w:tr>
      <w:tr w:rsidR="00FD7213" w14:paraId="78DEDBFA" w14:textId="77777777">
        <w:trPr>
          <w:jc w:val="center"/>
        </w:trPr>
        <w:tc>
          <w:tcPr>
            <w:tcW w:w="789" w:type="dxa"/>
            <w:shd w:val="clear" w:color="auto" w:fill="C0C0C0"/>
            <w:vAlign w:val="center"/>
          </w:tcPr>
          <w:p w14:paraId="6E486AB2" w14:textId="77777777" w:rsidR="00FD7213" w:rsidRDefault="00FD7213">
            <w:pPr>
              <w:spacing w:before="120"/>
              <w:jc w:val="both"/>
              <w:rPr>
                <w:rFonts w:ascii="Times New Roman" w:eastAsia="Times New Roman" w:hAnsi="Times New Roman" w:cs="Times New Roman"/>
              </w:rPr>
            </w:pPr>
          </w:p>
        </w:tc>
        <w:tc>
          <w:tcPr>
            <w:tcW w:w="968" w:type="dxa"/>
            <w:shd w:val="clear" w:color="auto" w:fill="C0C0C0"/>
            <w:vAlign w:val="center"/>
          </w:tcPr>
          <w:p w14:paraId="6B322725" w14:textId="77777777" w:rsidR="00FD7213" w:rsidRDefault="00FD7213">
            <w:pPr>
              <w:spacing w:before="120"/>
              <w:jc w:val="both"/>
              <w:rPr>
                <w:rFonts w:ascii="Times New Roman" w:eastAsia="Times New Roman" w:hAnsi="Times New Roman" w:cs="Times New Roman"/>
              </w:rPr>
            </w:pPr>
          </w:p>
        </w:tc>
        <w:tc>
          <w:tcPr>
            <w:tcW w:w="4917" w:type="dxa"/>
            <w:shd w:val="clear" w:color="auto" w:fill="C0C0C0"/>
            <w:vAlign w:val="center"/>
          </w:tcPr>
          <w:p w14:paraId="7E14B9A3" w14:textId="77777777" w:rsidR="00FD7213" w:rsidRDefault="00FD7213">
            <w:pPr>
              <w:spacing w:before="120"/>
              <w:jc w:val="center"/>
              <w:rPr>
                <w:rFonts w:ascii="Times New Roman" w:eastAsia="Times New Roman" w:hAnsi="Times New Roman" w:cs="Times New Roman"/>
              </w:rPr>
            </w:pPr>
          </w:p>
        </w:tc>
        <w:tc>
          <w:tcPr>
            <w:tcW w:w="889" w:type="dxa"/>
            <w:shd w:val="clear" w:color="auto" w:fill="C0C0C0"/>
            <w:vAlign w:val="center"/>
          </w:tcPr>
          <w:p w14:paraId="7C22A483" w14:textId="77777777" w:rsidR="00FD7213" w:rsidRDefault="00FD7213">
            <w:pPr>
              <w:spacing w:before="120"/>
              <w:jc w:val="both"/>
              <w:rPr>
                <w:rFonts w:ascii="Times New Roman" w:eastAsia="Times New Roman" w:hAnsi="Times New Roman" w:cs="Times New Roman"/>
              </w:rPr>
            </w:pPr>
          </w:p>
        </w:tc>
        <w:tc>
          <w:tcPr>
            <w:tcW w:w="567" w:type="dxa"/>
            <w:shd w:val="clear" w:color="auto" w:fill="C0C0C0"/>
          </w:tcPr>
          <w:p w14:paraId="580E30FF" w14:textId="77777777" w:rsidR="00FD7213" w:rsidRDefault="00000000">
            <w:pPr>
              <w:spacing w:before="12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RA1</w:t>
            </w:r>
          </w:p>
        </w:tc>
        <w:tc>
          <w:tcPr>
            <w:tcW w:w="575" w:type="dxa"/>
            <w:shd w:val="clear" w:color="auto" w:fill="C0C0C0"/>
          </w:tcPr>
          <w:p w14:paraId="337A86C5" w14:textId="77777777" w:rsidR="00FD7213" w:rsidRDefault="00000000">
            <w:pPr>
              <w:spacing w:before="12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RA2</w:t>
            </w:r>
          </w:p>
        </w:tc>
        <w:tc>
          <w:tcPr>
            <w:tcW w:w="528" w:type="dxa"/>
            <w:shd w:val="clear" w:color="auto" w:fill="C0C0C0"/>
          </w:tcPr>
          <w:p w14:paraId="7E910F20" w14:textId="77777777" w:rsidR="00FD7213" w:rsidRDefault="00000000">
            <w:pPr>
              <w:spacing w:before="12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RA3</w:t>
            </w:r>
          </w:p>
        </w:tc>
        <w:tc>
          <w:tcPr>
            <w:tcW w:w="646" w:type="dxa"/>
            <w:shd w:val="clear" w:color="auto" w:fill="C0C0C0"/>
          </w:tcPr>
          <w:p w14:paraId="1DFE3D7B" w14:textId="77777777" w:rsidR="00FD7213" w:rsidRDefault="00000000">
            <w:pPr>
              <w:spacing w:before="12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RA4</w:t>
            </w:r>
          </w:p>
        </w:tc>
        <w:tc>
          <w:tcPr>
            <w:tcW w:w="646" w:type="dxa"/>
            <w:shd w:val="clear" w:color="auto" w:fill="C0C0C0"/>
          </w:tcPr>
          <w:p w14:paraId="3D895F17" w14:textId="77777777" w:rsidR="00FD7213" w:rsidRDefault="00000000">
            <w:pPr>
              <w:spacing w:before="12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RA5</w:t>
            </w:r>
          </w:p>
        </w:tc>
        <w:tc>
          <w:tcPr>
            <w:tcW w:w="646" w:type="dxa"/>
            <w:shd w:val="clear" w:color="auto" w:fill="C0C0C0"/>
          </w:tcPr>
          <w:p w14:paraId="5A11D32A" w14:textId="77777777" w:rsidR="00FD7213" w:rsidRDefault="00000000">
            <w:pPr>
              <w:spacing w:before="120"/>
              <w:jc w:val="both"/>
              <w:rPr>
                <w:rFonts w:ascii="Times New Roman" w:eastAsia="Times New Roman" w:hAnsi="Times New Roman" w:cs="Times New Roman"/>
                <w:sz w:val="18"/>
                <w:szCs w:val="18"/>
              </w:rPr>
            </w:pPr>
            <w:r>
              <w:rPr>
                <w:rFonts w:ascii="Times New Roman" w:eastAsia="Times New Roman" w:hAnsi="Times New Roman" w:cs="Times New Roman"/>
                <w:b/>
                <w:sz w:val="18"/>
                <w:szCs w:val="18"/>
              </w:rPr>
              <w:t>RA6</w:t>
            </w:r>
          </w:p>
        </w:tc>
      </w:tr>
      <w:tr w:rsidR="00FD7213" w14:paraId="2C95B5C0" w14:textId="77777777">
        <w:trPr>
          <w:jc w:val="center"/>
        </w:trPr>
        <w:tc>
          <w:tcPr>
            <w:tcW w:w="789" w:type="dxa"/>
          </w:tcPr>
          <w:p w14:paraId="18AA1157" w14:textId="77777777" w:rsidR="00FD7213" w:rsidRDefault="00000000">
            <w:pPr>
              <w:keepNext/>
              <w:keepLines/>
              <w:pBdr>
                <w:top w:val="nil"/>
                <w:left w:val="nil"/>
                <w:bottom w:val="nil"/>
                <w:right w:val="nil"/>
                <w:between w:val="nil"/>
              </w:pBdr>
              <w:spacing w:before="120" w:line="240" w:lineRule="auto"/>
              <w:jc w:val="center"/>
              <w:rPr>
                <w:rFonts w:ascii="Times New Roman" w:eastAsia="Times New Roman" w:hAnsi="Times New Roman" w:cs="Times New Roman"/>
                <w:color w:val="404040"/>
                <w:sz w:val="22"/>
                <w:szCs w:val="22"/>
              </w:rPr>
            </w:pPr>
            <w:r>
              <w:rPr>
                <w:rFonts w:ascii="Times New Roman" w:eastAsia="Times New Roman" w:hAnsi="Times New Roman" w:cs="Times New Roman"/>
                <w:color w:val="404040"/>
                <w:sz w:val="22"/>
                <w:szCs w:val="22"/>
              </w:rPr>
              <w:t>1</w:t>
            </w:r>
          </w:p>
        </w:tc>
        <w:tc>
          <w:tcPr>
            <w:tcW w:w="968" w:type="dxa"/>
          </w:tcPr>
          <w:p w14:paraId="4F67F279" w14:textId="77777777" w:rsidR="00FD7213" w:rsidRDefault="00000000">
            <w:pPr>
              <w:keepNext/>
              <w:keepLines/>
              <w:pBdr>
                <w:top w:val="nil"/>
                <w:left w:val="nil"/>
                <w:bottom w:val="nil"/>
                <w:right w:val="nil"/>
                <w:between w:val="nil"/>
              </w:pBdr>
              <w:spacing w:before="120" w:line="240" w:lineRule="auto"/>
              <w:rPr>
                <w:rFonts w:ascii="Times New Roman" w:eastAsia="Times New Roman" w:hAnsi="Times New Roman" w:cs="Times New Roman"/>
                <w:color w:val="404040"/>
                <w:sz w:val="22"/>
                <w:szCs w:val="22"/>
              </w:rPr>
            </w:pPr>
            <w:r>
              <w:rPr>
                <w:rFonts w:ascii="Times New Roman" w:eastAsia="Times New Roman" w:hAnsi="Times New Roman" w:cs="Times New Roman"/>
                <w:color w:val="404040"/>
                <w:sz w:val="22"/>
                <w:szCs w:val="22"/>
              </w:rPr>
              <w:t>1</w:t>
            </w:r>
          </w:p>
        </w:tc>
        <w:tc>
          <w:tcPr>
            <w:tcW w:w="4917" w:type="dxa"/>
          </w:tcPr>
          <w:p w14:paraId="61CDEAD1"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El Sistema Financiero Español</w:t>
            </w:r>
          </w:p>
        </w:tc>
        <w:tc>
          <w:tcPr>
            <w:tcW w:w="889" w:type="dxa"/>
          </w:tcPr>
          <w:p w14:paraId="33B62C1E" w14:textId="77777777" w:rsidR="00FD7213" w:rsidRDefault="00000000">
            <w:pPr>
              <w:spacing w:before="1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w:t>
            </w:r>
          </w:p>
        </w:tc>
        <w:tc>
          <w:tcPr>
            <w:tcW w:w="567" w:type="dxa"/>
          </w:tcPr>
          <w:p w14:paraId="6EC74CB8"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6ED7162B"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528" w:type="dxa"/>
          </w:tcPr>
          <w:p w14:paraId="4C7A5C0B"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0D29E58B"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1B57CD48"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126AF716" w14:textId="77777777" w:rsidR="00FD7213" w:rsidRDefault="00FD7213">
            <w:pPr>
              <w:spacing w:before="120"/>
              <w:jc w:val="center"/>
              <w:rPr>
                <w:rFonts w:ascii="Times New Roman" w:eastAsia="Times New Roman" w:hAnsi="Times New Roman" w:cs="Times New Roman"/>
                <w:sz w:val="22"/>
                <w:szCs w:val="22"/>
              </w:rPr>
            </w:pPr>
          </w:p>
        </w:tc>
      </w:tr>
      <w:tr w:rsidR="00FD7213" w14:paraId="1E3E85FC" w14:textId="77777777">
        <w:trPr>
          <w:jc w:val="center"/>
        </w:trPr>
        <w:tc>
          <w:tcPr>
            <w:tcW w:w="789" w:type="dxa"/>
          </w:tcPr>
          <w:p w14:paraId="066A476B" w14:textId="77777777" w:rsidR="00FD7213" w:rsidRDefault="00000000">
            <w:pPr>
              <w:keepNext/>
              <w:keepLines/>
              <w:pBdr>
                <w:top w:val="nil"/>
                <w:left w:val="nil"/>
                <w:bottom w:val="nil"/>
                <w:right w:val="nil"/>
                <w:between w:val="nil"/>
              </w:pBdr>
              <w:spacing w:before="120" w:line="240" w:lineRule="auto"/>
              <w:jc w:val="center"/>
              <w:rPr>
                <w:rFonts w:ascii="Times New Roman" w:eastAsia="Times New Roman" w:hAnsi="Times New Roman" w:cs="Times New Roman"/>
                <w:color w:val="404040"/>
                <w:sz w:val="22"/>
                <w:szCs w:val="22"/>
              </w:rPr>
            </w:pPr>
            <w:r>
              <w:rPr>
                <w:rFonts w:ascii="Times New Roman" w:eastAsia="Times New Roman" w:hAnsi="Times New Roman" w:cs="Times New Roman"/>
                <w:color w:val="404040"/>
                <w:sz w:val="22"/>
                <w:szCs w:val="22"/>
              </w:rPr>
              <w:t>1</w:t>
            </w:r>
          </w:p>
        </w:tc>
        <w:tc>
          <w:tcPr>
            <w:tcW w:w="968" w:type="dxa"/>
          </w:tcPr>
          <w:p w14:paraId="36427DFB" w14:textId="77777777" w:rsidR="00FD7213" w:rsidRDefault="00000000">
            <w:pPr>
              <w:keepNext/>
              <w:keepLines/>
              <w:pBdr>
                <w:top w:val="nil"/>
                <w:left w:val="nil"/>
                <w:bottom w:val="nil"/>
                <w:right w:val="nil"/>
                <w:between w:val="nil"/>
              </w:pBdr>
              <w:spacing w:before="120" w:line="240" w:lineRule="auto"/>
              <w:rPr>
                <w:rFonts w:ascii="Times New Roman" w:eastAsia="Times New Roman" w:hAnsi="Times New Roman" w:cs="Times New Roman"/>
                <w:color w:val="404040"/>
                <w:sz w:val="22"/>
                <w:szCs w:val="22"/>
              </w:rPr>
            </w:pPr>
            <w:r>
              <w:rPr>
                <w:rFonts w:ascii="Times New Roman" w:eastAsia="Times New Roman" w:hAnsi="Times New Roman" w:cs="Times New Roman"/>
                <w:color w:val="404040"/>
                <w:sz w:val="22"/>
                <w:szCs w:val="22"/>
              </w:rPr>
              <w:t>2</w:t>
            </w:r>
          </w:p>
        </w:tc>
        <w:tc>
          <w:tcPr>
            <w:tcW w:w="4917" w:type="dxa"/>
          </w:tcPr>
          <w:p w14:paraId="2FE7E32C"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Estructura del Sistema Financiero Español</w:t>
            </w:r>
          </w:p>
        </w:tc>
        <w:tc>
          <w:tcPr>
            <w:tcW w:w="889" w:type="dxa"/>
          </w:tcPr>
          <w:p w14:paraId="6E02D26B" w14:textId="77777777" w:rsidR="00FD7213" w:rsidRDefault="00000000">
            <w:pPr>
              <w:spacing w:before="1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4</w:t>
            </w:r>
          </w:p>
        </w:tc>
        <w:tc>
          <w:tcPr>
            <w:tcW w:w="567" w:type="dxa"/>
          </w:tcPr>
          <w:p w14:paraId="7D4F3EFD"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6430744E"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528" w:type="dxa"/>
          </w:tcPr>
          <w:p w14:paraId="31EAD30A"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18AF0665"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0D95096A"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2996EE3E" w14:textId="77777777" w:rsidR="00FD7213" w:rsidRDefault="00FD7213">
            <w:pPr>
              <w:spacing w:before="120"/>
              <w:jc w:val="center"/>
              <w:rPr>
                <w:rFonts w:ascii="Times New Roman" w:eastAsia="Times New Roman" w:hAnsi="Times New Roman" w:cs="Times New Roman"/>
                <w:sz w:val="22"/>
                <w:szCs w:val="22"/>
              </w:rPr>
            </w:pPr>
          </w:p>
        </w:tc>
      </w:tr>
      <w:tr w:rsidR="00FD7213" w14:paraId="59EC4263" w14:textId="77777777">
        <w:trPr>
          <w:jc w:val="center"/>
        </w:trPr>
        <w:tc>
          <w:tcPr>
            <w:tcW w:w="789" w:type="dxa"/>
          </w:tcPr>
          <w:p w14:paraId="5FA6D6A2" w14:textId="77777777" w:rsidR="00FD7213" w:rsidRDefault="00000000">
            <w:pPr>
              <w:keepNext/>
              <w:keepLines/>
              <w:pBdr>
                <w:top w:val="nil"/>
                <w:left w:val="nil"/>
                <w:bottom w:val="nil"/>
                <w:right w:val="nil"/>
                <w:between w:val="nil"/>
              </w:pBdr>
              <w:spacing w:before="120" w:line="240" w:lineRule="auto"/>
              <w:jc w:val="center"/>
              <w:rPr>
                <w:rFonts w:ascii="Times New Roman" w:eastAsia="Times New Roman" w:hAnsi="Times New Roman" w:cs="Times New Roman"/>
                <w:color w:val="404040"/>
                <w:sz w:val="24"/>
                <w:szCs w:val="24"/>
              </w:rPr>
            </w:pPr>
            <w:r>
              <w:rPr>
                <w:rFonts w:ascii="Times New Roman" w:eastAsia="Times New Roman" w:hAnsi="Times New Roman" w:cs="Times New Roman"/>
                <w:color w:val="404040"/>
                <w:sz w:val="24"/>
                <w:szCs w:val="24"/>
              </w:rPr>
              <w:t>2</w:t>
            </w:r>
          </w:p>
        </w:tc>
        <w:tc>
          <w:tcPr>
            <w:tcW w:w="968" w:type="dxa"/>
          </w:tcPr>
          <w:p w14:paraId="1E84E6A3" w14:textId="77777777" w:rsidR="00FD7213" w:rsidRDefault="00000000">
            <w:pPr>
              <w:keepNext/>
              <w:keepLines/>
              <w:pBdr>
                <w:top w:val="nil"/>
                <w:left w:val="nil"/>
                <w:bottom w:val="nil"/>
                <w:right w:val="nil"/>
                <w:between w:val="nil"/>
              </w:pBdr>
              <w:spacing w:before="120" w:line="240" w:lineRule="auto"/>
              <w:rPr>
                <w:rFonts w:ascii="Times New Roman" w:eastAsia="Times New Roman" w:hAnsi="Times New Roman" w:cs="Times New Roman"/>
                <w:color w:val="404040"/>
                <w:sz w:val="24"/>
                <w:szCs w:val="24"/>
              </w:rPr>
            </w:pPr>
            <w:r>
              <w:rPr>
                <w:rFonts w:ascii="Times New Roman" w:eastAsia="Times New Roman" w:hAnsi="Times New Roman" w:cs="Times New Roman"/>
                <w:color w:val="404040"/>
                <w:sz w:val="22"/>
                <w:szCs w:val="22"/>
              </w:rPr>
              <w:t>3</w:t>
            </w:r>
          </w:p>
        </w:tc>
        <w:tc>
          <w:tcPr>
            <w:tcW w:w="4917" w:type="dxa"/>
          </w:tcPr>
          <w:p w14:paraId="6B90B043" w14:textId="77777777" w:rsidR="00FD7213" w:rsidRDefault="00000000">
            <w:pPr>
              <w:pBdr>
                <w:top w:val="nil"/>
                <w:left w:val="nil"/>
                <w:bottom w:val="nil"/>
                <w:right w:val="nil"/>
                <w:between w:val="nil"/>
              </w:pBdr>
              <w:spacing w:before="1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Cálculo financiero: Capitalización Simple, Descuento Simple y Capitalización Compuesta. Equivalencias Financieras Compuestas y Rentas </w:t>
            </w:r>
          </w:p>
        </w:tc>
        <w:tc>
          <w:tcPr>
            <w:tcW w:w="889" w:type="dxa"/>
          </w:tcPr>
          <w:p w14:paraId="28C6EB42"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20</w:t>
            </w:r>
          </w:p>
        </w:tc>
        <w:tc>
          <w:tcPr>
            <w:tcW w:w="567" w:type="dxa"/>
          </w:tcPr>
          <w:p w14:paraId="723C129F"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05A36131"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528" w:type="dxa"/>
          </w:tcPr>
          <w:p w14:paraId="67D438FD"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539B37D9"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04BA55EE"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7B7F339F" w14:textId="77777777" w:rsidR="00FD7213" w:rsidRDefault="00FD7213">
            <w:pPr>
              <w:spacing w:before="120"/>
              <w:jc w:val="center"/>
              <w:rPr>
                <w:rFonts w:ascii="Times New Roman" w:eastAsia="Times New Roman" w:hAnsi="Times New Roman" w:cs="Times New Roman"/>
                <w:sz w:val="22"/>
                <w:szCs w:val="22"/>
              </w:rPr>
            </w:pPr>
          </w:p>
        </w:tc>
      </w:tr>
      <w:tr w:rsidR="00FD7213" w14:paraId="056590D2" w14:textId="77777777">
        <w:trPr>
          <w:jc w:val="center"/>
        </w:trPr>
        <w:tc>
          <w:tcPr>
            <w:tcW w:w="789" w:type="dxa"/>
          </w:tcPr>
          <w:p w14:paraId="57BBB1E5"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2</w:t>
            </w:r>
          </w:p>
        </w:tc>
        <w:tc>
          <w:tcPr>
            <w:tcW w:w="968" w:type="dxa"/>
          </w:tcPr>
          <w:p w14:paraId="56A4878A"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4</w:t>
            </w:r>
          </w:p>
        </w:tc>
        <w:tc>
          <w:tcPr>
            <w:tcW w:w="4917" w:type="dxa"/>
          </w:tcPr>
          <w:p w14:paraId="00F0A1D0"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Productos financieros de pasivo</w:t>
            </w:r>
          </w:p>
        </w:tc>
        <w:tc>
          <w:tcPr>
            <w:tcW w:w="889" w:type="dxa"/>
          </w:tcPr>
          <w:p w14:paraId="2A7C5286" w14:textId="01ED2B4A"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w:t>
            </w:r>
            <w:r w:rsidR="007A1EF0">
              <w:rPr>
                <w:rFonts w:ascii="Times New Roman" w:eastAsia="Times New Roman" w:hAnsi="Times New Roman" w:cs="Times New Roman"/>
                <w:sz w:val="22"/>
                <w:szCs w:val="22"/>
              </w:rPr>
              <w:t>5</w:t>
            </w:r>
          </w:p>
        </w:tc>
        <w:tc>
          <w:tcPr>
            <w:tcW w:w="567" w:type="dxa"/>
          </w:tcPr>
          <w:p w14:paraId="7E76ADBA"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29F3B61D"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528" w:type="dxa"/>
          </w:tcPr>
          <w:p w14:paraId="059E4A3C"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24928F27"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258A9D37"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51BE1CD9" w14:textId="77777777" w:rsidR="00FD7213" w:rsidRDefault="00FD7213">
            <w:pPr>
              <w:spacing w:before="120"/>
              <w:jc w:val="center"/>
              <w:rPr>
                <w:rFonts w:ascii="Times New Roman" w:eastAsia="Times New Roman" w:hAnsi="Times New Roman" w:cs="Times New Roman"/>
                <w:sz w:val="22"/>
                <w:szCs w:val="22"/>
              </w:rPr>
            </w:pPr>
          </w:p>
        </w:tc>
      </w:tr>
      <w:tr w:rsidR="00FD7213" w14:paraId="2A586E3A" w14:textId="77777777">
        <w:trPr>
          <w:jc w:val="center"/>
        </w:trPr>
        <w:tc>
          <w:tcPr>
            <w:tcW w:w="789" w:type="dxa"/>
          </w:tcPr>
          <w:p w14:paraId="24716F8E"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sz w:val="22"/>
                <w:szCs w:val="22"/>
              </w:rPr>
              <w:t>2</w:t>
            </w:r>
          </w:p>
        </w:tc>
        <w:tc>
          <w:tcPr>
            <w:tcW w:w="968" w:type="dxa"/>
          </w:tcPr>
          <w:p w14:paraId="2ED154F5"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5</w:t>
            </w:r>
          </w:p>
        </w:tc>
        <w:tc>
          <w:tcPr>
            <w:tcW w:w="4917" w:type="dxa"/>
          </w:tcPr>
          <w:p w14:paraId="2FB50196"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Productos financieros de activo I</w:t>
            </w:r>
          </w:p>
        </w:tc>
        <w:tc>
          <w:tcPr>
            <w:tcW w:w="889" w:type="dxa"/>
          </w:tcPr>
          <w:p w14:paraId="4E0AB560" w14:textId="2EF3AA06" w:rsidR="00FD7213" w:rsidRDefault="004F3559">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20</w:t>
            </w:r>
          </w:p>
        </w:tc>
        <w:tc>
          <w:tcPr>
            <w:tcW w:w="567" w:type="dxa"/>
          </w:tcPr>
          <w:p w14:paraId="0BDD1492"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3B6ADFB5"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528" w:type="dxa"/>
          </w:tcPr>
          <w:p w14:paraId="0E150537"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5775B604"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59D4A9A5"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4E7CF1E3" w14:textId="77777777" w:rsidR="00FD7213" w:rsidRDefault="00FD7213">
            <w:pPr>
              <w:spacing w:before="120"/>
              <w:jc w:val="center"/>
              <w:rPr>
                <w:rFonts w:ascii="Times New Roman" w:eastAsia="Times New Roman" w:hAnsi="Times New Roman" w:cs="Times New Roman"/>
                <w:sz w:val="22"/>
                <w:szCs w:val="22"/>
              </w:rPr>
            </w:pPr>
          </w:p>
        </w:tc>
      </w:tr>
      <w:tr w:rsidR="00FD7213" w14:paraId="7D8162FF" w14:textId="77777777">
        <w:trPr>
          <w:jc w:val="center"/>
        </w:trPr>
        <w:tc>
          <w:tcPr>
            <w:tcW w:w="789" w:type="dxa"/>
          </w:tcPr>
          <w:p w14:paraId="1D897BF7"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2</w:t>
            </w:r>
          </w:p>
        </w:tc>
        <w:tc>
          <w:tcPr>
            <w:tcW w:w="968" w:type="dxa"/>
          </w:tcPr>
          <w:p w14:paraId="3E6584DA"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6</w:t>
            </w:r>
          </w:p>
        </w:tc>
        <w:tc>
          <w:tcPr>
            <w:tcW w:w="4917" w:type="dxa"/>
          </w:tcPr>
          <w:p w14:paraId="57A67C08"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Productos financieros de activo II</w:t>
            </w:r>
          </w:p>
        </w:tc>
        <w:tc>
          <w:tcPr>
            <w:tcW w:w="889" w:type="dxa"/>
          </w:tcPr>
          <w:p w14:paraId="28F11AC5" w14:textId="0699FC2C" w:rsidR="00FD7213" w:rsidRDefault="004F3559">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15</w:t>
            </w:r>
          </w:p>
        </w:tc>
        <w:tc>
          <w:tcPr>
            <w:tcW w:w="567" w:type="dxa"/>
          </w:tcPr>
          <w:p w14:paraId="449CC591"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4D5428E3"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528" w:type="dxa"/>
          </w:tcPr>
          <w:p w14:paraId="30B164CE"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20751299"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4657304D"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19E4E712" w14:textId="77777777" w:rsidR="00FD7213" w:rsidRDefault="00FD7213">
            <w:pPr>
              <w:spacing w:before="120"/>
              <w:jc w:val="center"/>
              <w:rPr>
                <w:rFonts w:ascii="Times New Roman" w:eastAsia="Times New Roman" w:hAnsi="Times New Roman" w:cs="Times New Roman"/>
                <w:sz w:val="22"/>
                <w:szCs w:val="22"/>
              </w:rPr>
            </w:pPr>
          </w:p>
        </w:tc>
      </w:tr>
      <w:tr w:rsidR="00FD7213" w14:paraId="63F538EB" w14:textId="77777777">
        <w:trPr>
          <w:jc w:val="center"/>
        </w:trPr>
        <w:tc>
          <w:tcPr>
            <w:tcW w:w="789" w:type="dxa"/>
          </w:tcPr>
          <w:p w14:paraId="67BFB916"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2</w:t>
            </w:r>
          </w:p>
        </w:tc>
        <w:tc>
          <w:tcPr>
            <w:tcW w:w="968" w:type="dxa"/>
          </w:tcPr>
          <w:p w14:paraId="412C62EC"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7</w:t>
            </w:r>
          </w:p>
        </w:tc>
        <w:tc>
          <w:tcPr>
            <w:tcW w:w="4917" w:type="dxa"/>
          </w:tcPr>
          <w:p w14:paraId="5EDBE115"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Servicios financieros</w:t>
            </w:r>
          </w:p>
        </w:tc>
        <w:tc>
          <w:tcPr>
            <w:tcW w:w="889" w:type="dxa"/>
          </w:tcPr>
          <w:p w14:paraId="3456CB4E" w14:textId="117B8A33" w:rsidR="00FD7213" w:rsidRDefault="004F3559">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7</w:t>
            </w:r>
          </w:p>
        </w:tc>
        <w:tc>
          <w:tcPr>
            <w:tcW w:w="567" w:type="dxa"/>
          </w:tcPr>
          <w:p w14:paraId="00C23FAA"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37110572"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528" w:type="dxa"/>
          </w:tcPr>
          <w:p w14:paraId="230AB218"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6C5F1330"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16701BCA"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65E6D7E4" w14:textId="77777777" w:rsidR="00FD7213" w:rsidRDefault="00FD7213">
            <w:pPr>
              <w:spacing w:before="120"/>
              <w:jc w:val="center"/>
              <w:rPr>
                <w:rFonts w:ascii="Times New Roman" w:eastAsia="Times New Roman" w:hAnsi="Times New Roman" w:cs="Times New Roman"/>
                <w:sz w:val="22"/>
                <w:szCs w:val="22"/>
              </w:rPr>
            </w:pPr>
          </w:p>
        </w:tc>
      </w:tr>
      <w:tr w:rsidR="00FD7213" w14:paraId="02E960EA" w14:textId="77777777">
        <w:trPr>
          <w:jc w:val="center"/>
        </w:trPr>
        <w:tc>
          <w:tcPr>
            <w:tcW w:w="789" w:type="dxa"/>
          </w:tcPr>
          <w:p w14:paraId="51956936"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sz w:val="22"/>
                <w:szCs w:val="22"/>
              </w:rPr>
              <w:t>3</w:t>
            </w:r>
          </w:p>
        </w:tc>
        <w:tc>
          <w:tcPr>
            <w:tcW w:w="968" w:type="dxa"/>
          </w:tcPr>
          <w:p w14:paraId="6BF20E49"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8</w:t>
            </w:r>
          </w:p>
        </w:tc>
        <w:tc>
          <w:tcPr>
            <w:tcW w:w="4917" w:type="dxa"/>
          </w:tcPr>
          <w:p w14:paraId="401B0646"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Productos y servicios de seguros I</w:t>
            </w:r>
          </w:p>
        </w:tc>
        <w:tc>
          <w:tcPr>
            <w:tcW w:w="889" w:type="dxa"/>
          </w:tcPr>
          <w:p w14:paraId="67CC79BA" w14:textId="1ADD839E" w:rsidR="00FD7213" w:rsidRDefault="004F3559">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10</w:t>
            </w:r>
          </w:p>
        </w:tc>
        <w:tc>
          <w:tcPr>
            <w:tcW w:w="567" w:type="dxa"/>
          </w:tcPr>
          <w:p w14:paraId="2A66CDA8"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44EC6DE3"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3D407EB9"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6E4A5034"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33F3C24B"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29718433" w14:textId="77777777" w:rsidR="00FD7213" w:rsidRDefault="00FD7213">
            <w:pPr>
              <w:spacing w:before="120"/>
              <w:jc w:val="center"/>
              <w:rPr>
                <w:rFonts w:ascii="Times New Roman" w:eastAsia="Times New Roman" w:hAnsi="Times New Roman" w:cs="Times New Roman"/>
                <w:sz w:val="22"/>
                <w:szCs w:val="22"/>
              </w:rPr>
            </w:pPr>
          </w:p>
        </w:tc>
      </w:tr>
      <w:tr w:rsidR="00FD7213" w14:paraId="2A4B59E2" w14:textId="77777777">
        <w:trPr>
          <w:jc w:val="center"/>
        </w:trPr>
        <w:tc>
          <w:tcPr>
            <w:tcW w:w="789" w:type="dxa"/>
          </w:tcPr>
          <w:p w14:paraId="4E378FF4"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3</w:t>
            </w:r>
          </w:p>
        </w:tc>
        <w:tc>
          <w:tcPr>
            <w:tcW w:w="968" w:type="dxa"/>
          </w:tcPr>
          <w:p w14:paraId="449A5E28"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9</w:t>
            </w:r>
          </w:p>
        </w:tc>
        <w:tc>
          <w:tcPr>
            <w:tcW w:w="4917" w:type="dxa"/>
          </w:tcPr>
          <w:p w14:paraId="711AFF31"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Productos y servicios de seguros II</w:t>
            </w:r>
          </w:p>
        </w:tc>
        <w:tc>
          <w:tcPr>
            <w:tcW w:w="889" w:type="dxa"/>
          </w:tcPr>
          <w:p w14:paraId="33BCF2C3" w14:textId="4CE593D6" w:rsidR="00FD7213" w:rsidRDefault="004F3559">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10</w:t>
            </w:r>
          </w:p>
        </w:tc>
        <w:tc>
          <w:tcPr>
            <w:tcW w:w="567" w:type="dxa"/>
          </w:tcPr>
          <w:p w14:paraId="72B9F555"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6305BD8E"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6E45DE34"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096A6722"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520328BD"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5E3ECD00" w14:textId="77777777" w:rsidR="00FD7213" w:rsidRDefault="00FD7213">
            <w:pPr>
              <w:spacing w:before="120"/>
              <w:jc w:val="center"/>
              <w:rPr>
                <w:rFonts w:ascii="Times New Roman" w:eastAsia="Times New Roman" w:hAnsi="Times New Roman" w:cs="Times New Roman"/>
                <w:sz w:val="22"/>
                <w:szCs w:val="22"/>
              </w:rPr>
            </w:pPr>
          </w:p>
        </w:tc>
      </w:tr>
      <w:tr w:rsidR="00FD7213" w14:paraId="49761723" w14:textId="77777777">
        <w:trPr>
          <w:jc w:val="center"/>
        </w:trPr>
        <w:tc>
          <w:tcPr>
            <w:tcW w:w="789" w:type="dxa"/>
          </w:tcPr>
          <w:p w14:paraId="27C4079F"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sz w:val="22"/>
                <w:szCs w:val="22"/>
              </w:rPr>
              <w:t>4</w:t>
            </w:r>
          </w:p>
        </w:tc>
        <w:tc>
          <w:tcPr>
            <w:tcW w:w="968" w:type="dxa"/>
          </w:tcPr>
          <w:p w14:paraId="26653468"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10</w:t>
            </w:r>
          </w:p>
        </w:tc>
        <w:tc>
          <w:tcPr>
            <w:tcW w:w="4917" w:type="dxa"/>
          </w:tcPr>
          <w:p w14:paraId="139844DD"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El mercado de valores</w:t>
            </w:r>
          </w:p>
        </w:tc>
        <w:tc>
          <w:tcPr>
            <w:tcW w:w="889" w:type="dxa"/>
          </w:tcPr>
          <w:p w14:paraId="539685E9"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4</w:t>
            </w:r>
          </w:p>
        </w:tc>
        <w:tc>
          <w:tcPr>
            <w:tcW w:w="567" w:type="dxa"/>
          </w:tcPr>
          <w:p w14:paraId="509C1B41"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0FCE5DC4"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7AEFD0D0"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5D2AA6A2"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4847846B"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7AAFE877" w14:textId="77777777" w:rsidR="00FD7213" w:rsidRDefault="00FD7213">
            <w:pPr>
              <w:spacing w:before="120"/>
              <w:jc w:val="center"/>
              <w:rPr>
                <w:rFonts w:ascii="Times New Roman" w:eastAsia="Times New Roman" w:hAnsi="Times New Roman" w:cs="Times New Roman"/>
                <w:sz w:val="22"/>
                <w:szCs w:val="22"/>
              </w:rPr>
            </w:pPr>
          </w:p>
        </w:tc>
      </w:tr>
      <w:tr w:rsidR="00FD7213" w14:paraId="62DF5BF3" w14:textId="77777777">
        <w:trPr>
          <w:jc w:val="center"/>
        </w:trPr>
        <w:tc>
          <w:tcPr>
            <w:tcW w:w="789" w:type="dxa"/>
          </w:tcPr>
          <w:p w14:paraId="526287EF"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4</w:t>
            </w:r>
          </w:p>
        </w:tc>
        <w:tc>
          <w:tcPr>
            <w:tcW w:w="968" w:type="dxa"/>
          </w:tcPr>
          <w:p w14:paraId="2905BD15"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11</w:t>
            </w:r>
          </w:p>
        </w:tc>
        <w:tc>
          <w:tcPr>
            <w:tcW w:w="4917" w:type="dxa"/>
          </w:tcPr>
          <w:p w14:paraId="5C339FA0"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Valores mobiliarios</w:t>
            </w:r>
          </w:p>
        </w:tc>
        <w:tc>
          <w:tcPr>
            <w:tcW w:w="889" w:type="dxa"/>
          </w:tcPr>
          <w:p w14:paraId="437FA487"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12</w:t>
            </w:r>
          </w:p>
        </w:tc>
        <w:tc>
          <w:tcPr>
            <w:tcW w:w="567" w:type="dxa"/>
          </w:tcPr>
          <w:p w14:paraId="12D79BFF"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74884E04"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2C25DB20"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43543537"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108A499D"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2436BC37" w14:textId="77777777" w:rsidR="00FD7213" w:rsidRDefault="00FD7213">
            <w:pPr>
              <w:spacing w:before="120"/>
              <w:jc w:val="center"/>
              <w:rPr>
                <w:rFonts w:ascii="Times New Roman" w:eastAsia="Times New Roman" w:hAnsi="Times New Roman" w:cs="Times New Roman"/>
                <w:sz w:val="22"/>
                <w:szCs w:val="22"/>
              </w:rPr>
            </w:pPr>
          </w:p>
        </w:tc>
      </w:tr>
      <w:tr w:rsidR="00FD7213" w14:paraId="65131C63" w14:textId="77777777">
        <w:trPr>
          <w:jc w:val="center"/>
        </w:trPr>
        <w:tc>
          <w:tcPr>
            <w:tcW w:w="789" w:type="dxa"/>
          </w:tcPr>
          <w:p w14:paraId="2DD76E8B"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4</w:t>
            </w:r>
          </w:p>
        </w:tc>
        <w:tc>
          <w:tcPr>
            <w:tcW w:w="968" w:type="dxa"/>
          </w:tcPr>
          <w:p w14:paraId="3CB8883D"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12</w:t>
            </w:r>
          </w:p>
        </w:tc>
        <w:tc>
          <w:tcPr>
            <w:tcW w:w="4917" w:type="dxa"/>
          </w:tcPr>
          <w:p w14:paraId="0E4F596A"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Valoración de empréstitos</w:t>
            </w:r>
          </w:p>
        </w:tc>
        <w:tc>
          <w:tcPr>
            <w:tcW w:w="889" w:type="dxa"/>
          </w:tcPr>
          <w:p w14:paraId="1525F567"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4</w:t>
            </w:r>
          </w:p>
        </w:tc>
        <w:tc>
          <w:tcPr>
            <w:tcW w:w="567" w:type="dxa"/>
          </w:tcPr>
          <w:p w14:paraId="6C44253D"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0D55978A"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27A33EB5"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3CA97AB9"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4CD5E44C"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44A41053" w14:textId="77777777" w:rsidR="00FD7213" w:rsidRDefault="00FD7213">
            <w:pPr>
              <w:spacing w:before="120"/>
              <w:jc w:val="center"/>
              <w:rPr>
                <w:rFonts w:ascii="Times New Roman" w:eastAsia="Times New Roman" w:hAnsi="Times New Roman" w:cs="Times New Roman"/>
                <w:sz w:val="22"/>
                <w:szCs w:val="22"/>
              </w:rPr>
            </w:pPr>
          </w:p>
        </w:tc>
      </w:tr>
      <w:tr w:rsidR="00FD7213" w14:paraId="31F1593E" w14:textId="77777777">
        <w:trPr>
          <w:jc w:val="center"/>
        </w:trPr>
        <w:tc>
          <w:tcPr>
            <w:tcW w:w="789" w:type="dxa"/>
          </w:tcPr>
          <w:p w14:paraId="2934F2CF"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4</w:t>
            </w:r>
          </w:p>
        </w:tc>
        <w:tc>
          <w:tcPr>
            <w:tcW w:w="968" w:type="dxa"/>
          </w:tcPr>
          <w:p w14:paraId="6F53B7CD"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13</w:t>
            </w:r>
          </w:p>
        </w:tc>
        <w:tc>
          <w:tcPr>
            <w:tcW w:w="4917" w:type="dxa"/>
          </w:tcPr>
          <w:p w14:paraId="79BF340C"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Fondos de inversión y productos derivados</w:t>
            </w:r>
          </w:p>
        </w:tc>
        <w:tc>
          <w:tcPr>
            <w:tcW w:w="889" w:type="dxa"/>
          </w:tcPr>
          <w:p w14:paraId="373CA4E0"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4</w:t>
            </w:r>
          </w:p>
        </w:tc>
        <w:tc>
          <w:tcPr>
            <w:tcW w:w="567" w:type="dxa"/>
          </w:tcPr>
          <w:p w14:paraId="2C8DEA3C"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5B5FD6DD"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06C2B8AD"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773376E6"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0C653C49"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22C67132" w14:textId="77777777" w:rsidR="00FD7213" w:rsidRDefault="00FD7213">
            <w:pPr>
              <w:spacing w:before="120"/>
              <w:jc w:val="center"/>
              <w:rPr>
                <w:rFonts w:ascii="Times New Roman" w:eastAsia="Times New Roman" w:hAnsi="Times New Roman" w:cs="Times New Roman"/>
                <w:sz w:val="22"/>
                <w:szCs w:val="22"/>
              </w:rPr>
            </w:pPr>
          </w:p>
        </w:tc>
      </w:tr>
      <w:tr w:rsidR="00FD7213" w14:paraId="3BA9A0E3" w14:textId="77777777">
        <w:trPr>
          <w:jc w:val="center"/>
        </w:trPr>
        <w:tc>
          <w:tcPr>
            <w:tcW w:w="789" w:type="dxa"/>
          </w:tcPr>
          <w:p w14:paraId="12F95D58"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sz w:val="22"/>
                <w:szCs w:val="22"/>
              </w:rPr>
              <w:t>4</w:t>
            </w:r>
          </w:p>
        </w:tc>
        <w:tc>
          <w:tcPr>
            <w:tcW w:w="968" w:type="dxa"/>
          </w:tcPr>
          <w:p w14:paraId="037EA6D4"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14</w:t>
            </w:r>
          </w:p>
        </w:tc>
        <w:tc>
          <w:tcPr>
            <w:tcW w:w="4917" w:type="dxa"/>
          </w:tcPr>
          <w:p w14:paraId="2CD2CCC9"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Selección de inversiones</w:t>
            </w:r>
          </w:p>
        </w:tc>
        <w:tc>
          <w:tcPr>
            <w:tcW w:w="889" w:type="dxa"/>
          </w:tcPr>
          <w:p w14:paraId="2E071695"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8</w:t>
            </w:r>
          </w:p>
        </w:tc>
        <w:tc>
          <w:tcPr>
            <w:tcW w:w="567" w:type="dxa"/>
          </w:tcPr>
          <w:p w14:paraId="60FA2A9E"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7841DD17"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11CBB890"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4F7433DE"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37F6B765"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0EE67F2D" w14:textId="77777777" w:rsidR="00FD7213" w:rsidRDefault="00FD7213">
            <w:pPr>
              <w:spacing w:before="120"/>
              <w:jc w:val="center"/>
              <w:rPr>
                <w:rFonts w:ascii="Times New Roman" w:eastAsia="Times New Roman" w:hAnsi="Times New Roman" w:cs="Times New Roman"/>
                <w:sz w:val="22"/>
                <w:szCs w:val="22"/>
              </w:rPr>
            </w:pPr>
          </w:p>
        </w:tc>
      </w:tr>
      <w:tr w:rsidR="00FD7213" w14:paraId="4083FE86" w14:textId="77777777">
        <w:trPr>
          <w:jc w:val="center"/>
        </w:trPr>
        <w:tc>
          <w:tcPr>
            <w:tcW w:w="789" w:type="dxa"/>
          </w:tcPr>
          <w:p w14:paraId="758DFF80"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5</w:t>
            </w:r>
          </w:p>
        </w:tc>
        <w:tc>
          <w:tcPr>
            <w:tcW w:w="968" w:type="dxa"/>
          </w:tcPr>
          <w:p w14:paraId="638FC5F0"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15</w:t>
            </w:r>
          </w:p>
        </w:tc>
        <w:tc>
          <w:tcPr>
            <w:tcW w:w="4917" w:type="dxa"/>
          </w:tcPr>
          <w:p w14:paraId="1DA96C85"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Clasificación de fuentes de financiación</w:t>
            </w:r>
          </w:p>
        </w:tc>
        <w:tc>
          <w:tcPr>
            <w:tcW w:w="889" w:type="dxa"/>
          </w:tcPr>
          <w:p w14:paraId="07B4E61D" w14:textId="1D2BE035" w:rsidR="00FD7213" w:rsidRDefault="004F3559">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10</w:t>
            </w:r>
          </w:p>
        </w:tc>
        <w:tc>
          <w:tcPr>
            <w:tcW w:w="567" w:type="dxa"/>
          </w:tcPr>
          <w:p w14:paraId="41EC9810"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575" w:type="dxa"/>
          </w:tcPr>
          <w:p w14:paraId="2C927A20"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0A63EF13"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36D77063"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01FF608F"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646" w:type="dxa"/>
          </w:tcPr>
          <w:p w14:paraId="3D27F237" w14:textId="77777777" w:rsidR="00FD7213" w:rsidRDefault="00FD7213">
            <w:pPr>
              <w:spacing w:before="120"/>
              <w:jc w:val="center"/>
              <w:rPr>
                <w:rFonts w:ascii="Times New Roman" w:eastAsia="Times New Roman" w:hAnsi="Times New Roman" w:cs="Times New Roman"/>
                <w:sz w:val="22"/>
                <w:szCs w:val="22"/>
              </w:rPr>
            </w:pPr>
          </w:p>
        </w:tc>
      </w:tr>
      <w:tr w:rsidR="00FD7213" w14:paraId="2626FC8E" w14:textId="77777777">
        <w:trPr>
          <w:jc w:val="center"/>
        </w:trPr>
        <w:tc>
          <w:tcPr>
            <w:tcW w:w="789" w:type="dxa"/>
          </w:tcPr>
          <w:p w14:paraId="22C843A8"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5</w:t>
            </w:r>
          </w:p>
        </w:tc>
        <w:tc>
          <w:tcPr>
            <w:tcW w:w="968" w:type="dxa"/>
          </w:tcPr>
          <w:p w14:paraId="77D849DD"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16</w:t>
            </w:r>
          </w:p>
        </w:tc>
        <w:tc>
          <w:tcPr>
            <w:tcW w:w="4917" w:type="dxa"/>
          </w:tcPr>
          <w:p w14:paraId="3F968837"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Análisis de estados financieros</w:t>
            </w:r>
          </w:p>
        </w:tc>
        <w:tc>
          <w:tcPr>
            <w:tcW w:w="889" w:type="dxa"/>
          </w:tcPr>
          <w:p w14:paraId="0CF4733C" w14:textId="1B1E8DD5" w:rsidR="00FD7213" w:rsidRDefault="007A1EF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10</w:t>
            </w:r>
          </w:p>
        </w:tc>
        <w:tc>
          <w:tcPr>
            <w:tcW w:w="567" w:type="dxa"/>
          </w:tcPr>
          <w:p w14:paraId="18F582B1"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c>
          <w:tcPr>
            <w:tcW w:w="575" w:type="dxa"/>
          </w:tcPr>
          <w:p w14:paraId="1DA37521"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22D128A4"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4D10D127"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19349A24"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120A09CF" w14:textId="77777777" w:rsidR="00FD7213" w:rsidRDefault="00FD7213">
            <w:pPr>
              <w:spacing w:before="120"/>
              <w:jc w:val="center"/>
              <w:rPr>
                <w:rFonts w:ascii="Times New Roman" w:eastAsia="Times New Roman" w:hAnsi="Times New Roman" w:cs="Times New Roman"/>
                <w:sz w:val="22"/>
                <w:szCs w:val="22"/>
              </w:rPr>
            </w:pPr>
          </w:p>
        </w:tc>
      </w:tr>
      <w:tr w:rsidR="00FD7213" w14:paraId="64A6AF55" w14:textId="77777777">
        <w:trPr>
          <w:jc w:val="center"/>
        </w:trPr>
        <w:tc>
          <w:tcPr>
            <w:tcW w:w="789" w:type="dxa"/>
          </w:tcPr>
          <w:p w14:paraId="40B38976" w14:textId="77777777" w:rsidR="00FD7213" w:rsidRDefault="00000000">
            <w:pPr>
              <w:spacing w:before="120"/>
              <w:jc w:val="center"/>
              <w:rPr>
                <w:rFonts w:ascii="Times New Roman" w:eastAsia="Times New Roman" w:hAnsi="Times New Roman" w:cs="Times New Roman"/>
              </w:rPr>
            </w:pPr>
            <w:r>
              <w:rPr>
                <w:rFonts w:ascii="Times New Roman" w:eastAsia="Times New Roman" w:hAnsi="Times New Roman" w:cs="Times New Roman"/>
              </w:rPr>
              <w:t>6</w:t>
            </w:r>
          </w:p>
        </w:tc>
        <w:tc>
          <w:tcPr>
            <w:tcW w:w="968" w:type="dxa"/>
          </w:tcPr>
          <w:p w14:paraId="42AD3E59"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17</w:t>
            </w:r>
          </w:p>
        </w:tc>
        <w:tc>
          <w:tcPr>
            <w:tcW w:w="4917" w:type="dxa"/>
          </w:tcPr>
          <w:p w14:paraId="0B3DA4F1"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Planificación financiera y control presupuestario</w:t>
            </w:r>
          </w:p>
        </w:tc>
        <w:tc>
          <w:tcPr>
            <w:tcW w:w="889" w:type="dxa"/>
          </w:tcPr>
          <w:p w14:paraId="56ED6566" w14:textId="25F27DF9" w:rsidR="00FD7213" w:rsidRDefault="007A1EF0">
            <w:pPr>
              <w:spacing w:before="120"/>
              <w:jc w:val="both"/>
              <w:rPr>
                <w:rFonts w:ascii="Times New Roman" w:eastAsia="Times New Roman" w:hAnsi="Times New Roman" w:cs="Times New Roman"/>
              </w:rPr>
            </w:pPr>
            <w:r>
              <w:rPr>
                <w:rFonts w:ascii="Times New Roman" w:eastAsia="Times New Roman" w:hAnsi="Times New Roman" w:cs="Times New Roman"/>
                <w:sz w:val="22"/>
                <w:szCs w:val="22"/>
              </w:rPr>
              <w:t>5</w:t>
            </w:r>
          </w:p>
        </w:tc>
        <w:tc>
          <w:tcPr>
            <w:tcW w:w="567" w:type="dxa"/>
          </w:tcPr>
          <w:p w14:paraId="6C57EE91"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04681BD4"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29003DE7"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09538F01"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65A1C2CC"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09BAF71C" w14:textId="77777777" w:rsidR="00FD7213" w:rsidRDefault="00000000">
            <w:pPr>
              <w:spacing w:before="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c>
      </w:tr>
      <w:tr w:rsidR="00FD7213" w14:paraId="05FBCCDE" w14:textId="77777777">
        <w:trPr>
          <w:jc w:val="center"/>
        </w:trPr>
        <w:tc>
          <w:tcPr>
            <w:tcW w:w="789" w:type="dxa"/>
          </w:tcPr>
          <w:p w14:paraId="69A138A0" w14:textId="77777777" w:rsidR="00FD7213" w:rsidRDefault="00FD7213">
            <w:pPr>
              <w:spacing w:before="120"/>
              <w:jc w:val="center"/>
              <w:rPr>
                <w:rFonts w:ascii="Times New Roman" w:eastAsia="Times New Roman" w:hAnsi="Times New Roman" w:cs="Times New Roman"/>
                <w:u w:val="single"/>
              </w:rPr>
            </w:pPr>
          </w:p>
        </w:tc>
        <w:tc>
          <w:tcPr>
            <w:tcW w:w="968" w:type="dxa"/>
          </w:tcPr>
          <w:p w14:paraId="69064FC7" w14:textId="77777777" w:rsidR="00FD7213" w:rsidRDefault="00FD7213">
            <w:pPr>
              <w:spacing w:before="120"/>
              <w:jc w:val="both"/>
              <w:rPr>
                <w:rFonts w:ascii="Times New Roman" w:eastAsia="Times New Roman" w:hAnsi="Times New Roman" w:cs="Times New Roman"/>
                <w:u w:val="single"/>
              </w:rPr>
            </w:pPr>
          </w:p>
        </w:tc>
        <w:tc>
          <w:tcPr>
            <w:tcW w:w="4917" w:type="dxa"/>
          </w:tcPr>
          <w:p w14:paraId="322F7696" w14:textId="77777777" w:rsidR="00FD7213" w:rsidRDefault="00FD7213">
            <w:pPr>
              <w:spacing w:before="120"/>
              <w:jc w:val="both"/>
              <w:rPr>
                <w:rFonts w:ascii="Times New Roman" w:eastAsia="Times New Roman" w:hAnsi="Times New Roman" w:cs="Times New Roman"/>
              </w:rPr>
            </w:pPr>
          </w:p>
        </w:tc>
        <w:tc>
          <w:tcPr>
            <w:tcW w:w="889" w:type="dxa"/>
          </w:tcPr>
          <w:p w14:paraId="61E5248B" w14:textId="4DDF1B82" w:rsidR="00FD7213" w:rsidRDefault="00000000">
            <w:pPr>
              <w:spacing w:before="120"/>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7A1EF0">
              <w:rPr>
                <w:rFonts w:ascii="Times New Roman" w:eastAsia="Times New Roman" w:hAnsi="Times New Roman" w:cs="Times New Roman"/>
                <w:b/>
                <w:sz w:val="22"/>
                <w:szCs w:val="22"/>
              </w:rPr>
              <w:t>60</w:t>
            </w:r>
          </w:p>
          <w:p w14:paraId="2EB7D059" w14:textId="77777777" w:rsidR="00FD7213" w:rsidRDefault="00000000">
            <w:pPr>
              <w:spacing w:before="120"/>
              <w:jc w:val="both"/>
              <w:rPr>
                <w:rFonts w:ascii="Times New Roman" w:eastAsia="Times New Roman" w:hAnsi="Times New Roman" w:cs="Times New Roman"/>
              </w:rPr>
            </w:pPr>
            <w:r>
              <w:rPr>
                <w:rFonts w:ascii="Times New Roman" w:eastAsia="Times New Roman" w:hAnsi="Times New Roman" w:cs="Times New Roman"/>
                <w:b/>
                <w:sz w:val="22"/>
                <w:szCs w:val="22"/>
              </w:rPr>
              <w:t>horas</w:t>
            </w:r>
          </w:p>
        </w:tc>
        <w:tc>
          <w:tcPr>
            <w:tcW w:w="567" w:type="dxa"/>
          </w:tcPr>
          <w:p w14:paraId="5CC0B6BB" w14:textId="77777777" w:rsidR="00FD7213" w:rsidRDefault="00FD7213">
            <w:pPr>
              <w:spacing w:before="120"/>
              <w:jc w:val="center"/>
              <w:rPr>
                <w:rFonts w:ascii="Times New Roman" w:eastAsia="Times New Roman" w:hAnsi="Times New Roman" w:cs="Times New Roman"/>
                <w:sz w:val="22"/>
                <w:szCs w:val="22"/>
              </w:rPr>
            </w:pPr>
          </w:p>
        </w:tc>
        <w:tc>
          <w:tcPr>
            <w:tcW w:w="575" w:type="dxa"/>
          </w:tcPr>
          <w:p w14:paraId="682EF9F3" w14:textId="77777777" w:rsidR="00FD7213" w:rsidRDefault="00FD7213">
            <w:pPr>
              <w:spacing w:before="120"/>
              <w:jc w:val="center"/>
              <w:rPr>
                <w:rFonts w:ascii="Times New Roman" w:eastAsia="Times New Roman" w:hAnsi="Times New Roman" w:cs="Times New Roman"/>
                <w:sz w:val="22"/>
                <w:szCs w:val="22"/>
              </w:rPr>
            </w:pPr>
          </w:p>
        </w:tc>
        <w:tc>
          <w:tcPr>
            <w:tcW w:w="528" w:type="dxa"/>
          </w:tcPr>
          <w:p w14:paraId="6D37CD32"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10C7E2EA"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5F58E646" w14:textId="77777777" w:rsidR="00FD7213" w:rsidRDefault="00FD7213">
            <w:pPr>
              <w:spacing w:before="120"/>
              <w:jc w:val="center"/>
              <w:rPr>
                <w:rFonts w:ascii="Times New Roman" w:eastAsia="Times New Roman" w:hAnsi="Times New Roman" w:cs="Times New Roman"/>
                <w:sz w:val="22"/>
                <w:szCs w:val="22"/>
              </w:rPr>
            </w:pPr>
          </w:p>
        </w:tc>
        <w:tc>
          <w:tcPr>
            <w:tcW w:w="646" w:type="dxa"/>
          </w:tcPr>
          <w:p w14:paraId="7086FF44" w14:textId="77777777" w:rsidR="00FD7213" w:rsidRDefault="00FD7213">
            <w:pPr>
              <w:spacing w:before="120"/>
              <w:jc w:val="center"/>
              <w:rPr>
                <w:rFonts w:ascii="Times New Roman" w:eastAsia="Times New Roman" w:hAnsi="Times New Roman" w:cs="Times New Roman"/>
                <w:sz w:val="22"/>
                <w:szCs w:val="22"/>
              </w:rPr>
            </w:pPr>
          </w:p>
        </w:tc>
      </w:tr>
    </w:tbl>
    <w:p w14:paraId="27EF0930" w14:textId="5BF7016A" w:rsidR="00FD7213" w:rsidRDefault="00000000">
      <w:pPr>
        <w:spacing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Las horas restantes, </w:t>
      </w:r>
      <w:r w:rsidR="007A1EF0">
        <w:rPr>
          <w:rFonts w:ascii="Times New Roman" w:eastAsia="Times New Roman" w:hAnsi="Times New Roman" w:cs="Times New Roman"/>
          <w:sz w:val="22"/>
          <w:szCs w:val="22"/>
        </w:rPr>
        <w:t>serán utilizadas para el proceso de recuperación en segunda convocatoria.</w:t>
      </w:r>
      <w:r>
        <w:rPr>
          <w:rFonts w:ascii="Times New Roman" w:eastAsia="Times New Roman" w:hAnsi="Times New Roman" w:cs="Times New Roman"/>
          <w:sz w:val="22"/>
          <w:szCs w:val="22"/>
        </w:rPr>
        <w:t xml:space="preserve"> </w:t>
      </w:r>
    </w:p>
    <w:p w14:paraId="1840342E" w14:textId="77777777" w:rsidR="00FD7213" w:rsidRDefault="00000000">
      <w:pPr>
        <w:pBdr>
          <w:top w:val="nil"/>
          <w:left w:val="nil"/>
          <w:bottom w:val="nil"/>
          <w:right w:val="nil"/>
          <w:between w:val="nil"/>
        </w:pBdr>
        <w:spacing w:before="120"/>
        <w:jc w:val="both"/>
        <w:rPr>
          <w:rFonts w:ascii="Arial" w:eastAsia="Arial" w:hAnsi="Arial" w:cs="Arial"/>
          <w:color w:val="000000"/>
          <w:u w:val="single"/>
        </w:rPr>
      </w:pPr>
      <w:r>
        <w:rPr>
          <w:rFonts w:ascii="Arial" w:eastAsia="Arial" w:hAnsi="Arial" w:cs="Arial"/>
          <w:b/>
          <w:color w:val="000000"/>
          <w:u w:val="single"/>
        </w:rPr>
        <w:t>13.- UNIDADES DIDÁCTICAS: OBJETIVOS – CONTENIDOS - CRITERIOS DE EVALUACIÓN.</w:t>
      </w:r>
    </w:p>
    <w:tbl>
      <w:tblPr>
        <w:tblStyle w:val="affff6"/>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8"/>
        <w:gridCol w:w="6050"/>
        <w:gridCol w:w="2240"/>
      </w:tblGrid>
      <w:tr w:rsidR="00FD7213" w14:paraId="6BECAE07" w14:textId="77777777">
        <w:trPr>
          <w:trHeight w:val="769"/>
        </w:trPr>
        <w:tc>
          <w:tcPr>
            <w:tcW w:w="1488" w:type="dxa"/>
            <w:shd w:val="clear" w:color="auto" w:fill="D9D9D9"/>
          </w:tcPr>
          <w:p w14:paraId="721E95F6" w14:textId="77777777" w:rsidR="00FD7213" w:rsidRDefault="00000000">
            <w:pPr>
              <w:keepNext/>
              <w:keepLines/>
              <w:pBdr>
                <w:top w:val="nil"/>
                <w:left w:val="nil"/>
                <w:bottom w:val="nil"/>
                <w:right w:val="nil"/>
                <w:between w:val="nil"/>
              </w:pBdr>
              <w:spacing w:before="120"/>
              <w:jc w:val="center"/>
              <w:rPr>
                <w:color w:val="595959"/>
              </w:rPr>
            </w:pPr>
            <w:r>
              <w:rPr>
                <w:color w:val="595959"/>
              </w:rPr>
              <w:lastRenderedPageBreak/>
              <w:t>UD 1</w:t>
            </w:r>
          </w:p>
        </w:tc>
        <w:tc>
          <w:tcPr>
            <w:tcW w:w="6050" w:type="dxa"/>
            <w:shd w:val="clear" w:color="auto" w:fill="D9D9D9"/>
          </w:tcPr>
          <w:p w14:paraId="1A6BE2A0" w14:textId="77777777" w:rsidR="00FD7213" w:rsidRDefault="00000000">
            <w:pPr>
              <w:jc w:val="center"/>
            </w:pPr>
            <w:r>
              <w:rPr>
                <w:rFonts w:ascii="Times New Roman" w:eastAsia="Times New Roman" w:hAnsi="Times New Roman" w:cs="Times New Roman"/>
                <w:sz w:val="22"/>
                <w:szCs w:val="22"/>
              </w:rPr>
              <w:t>El Sistema Financiero Español</w:t>
            </w:r>
          </w:p>
        </w:tc>
        <w:tc>
          <w:tcPr>
            <w:tcW w:w="2240" w:type="dxa"/>
            <w:shd w:val="clear" w:color="auto" w:fill="D9D9D9"/>
          </w:tcPr>
          <w:p w14:paraId="37E1C91A" w14:textId="77777777" w:rsidR="00FD7213" w:rsidRDefault="00000000">
            <w:pPr>
              <w:keepNext/>
              <w:keepLines/>
              <w:pBdr>
                <w:top w:val="nil"/>
                <w:left w:val="nil"/>
                <w:bottom w:val="nil"/>
                <w:right w:val="nil"/>
                <w:between w:val="nil"/>
              </w:pBdr>
              <w:spacing w:before="120"/>
              <w:jc w:val="both"/>
              <w:rPr>
                <w:color w:val="595959"/>
              </w:rPr>
            </w:pPr>
            <w:proofErr w:type="spellStart"/>
            <w:r>
              <w:rPr>
                <w:color w:val="595959"/>
                <w:sz w:val="20"/>
                <w:szCs w:val="20"/>
              </w:rPr>
              <w:t>Nº</w:t>
            </w:r>
            <w:proofErr w:type="spellEnd"/>
            <w:r>
              <w:rPr>
                <w:color w:val="595959"/>
                <w:sz w:val="20"/>
                <w:szCs w:val="20"/>
              </w:rPr>
              <w:t xml:space="preserve"> horas previstas: </w:t>
            </w:r>
            <w:r>
              <w:rPr>
                <w:color w:val="595959"/>
              </w:rPr>
              <w:t>2</w:t>
            </w:r>
          </w:p>
        </w:tc>
      </w:tr>
    </w:tbl>
    <w:p w14:paraId="71DD3C99"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b/>
          <w:color w:val="595959"/>
        </w:rPr>
        <w:t xml:space="preserve"> </w:t>
      </w: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4F6AB5BD" w14:textId="77777777" w:rsidR="00FD7213"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 Funciones y composición del sistema financiero </w:t>
      </w:r>
    </w:p>
    <w:p w14:paraId="4BCAECC0" w14:textId="77777777" w:rsidR="00FD7213" w:rsidRDefault="00000000">
      <w:pPr>
        <w:spacing w:after="0" w:line="240" w:lineRule="auto"/>
        <w:ind w:left="-284" w:firstLine="284"/>
        <w:rPr>
          <w:rFonts w:ascii="Times New Roman" w:eastAsia="Times New Roman" w:hAnsi="Times New Roman" w:cs="Times New Roman"/>
          <w:sz w:val="22"/>
          <w:szCs w:val="22"/>
        </w:rPr>
      </w:pPr>
      <w:r>
        <w:rPr>
          <w:rFonts w:ascii="Times New Roman" w:eastAsia="Times New Roman" w:hAnsi="Times New Roman" w:cs="Times New Roman"/>
          <w:sz w:val="22"/>
          <w:szCs w:val="22"/>
        </w:rPr>
        <w:t>1.1. Funciones.</w:t>
      </w:r>
    </w:p>
    <w:p w14:paraId="42E95A77" w14:textId="77777777" w:rsidR="00FD7213"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1.2. Composición del sistema financiero </w:t>
      </w:r>
    </w:p>
    <w:p w14:paraId="0D406378" w14:textId="77777777" w:rsidR="00FD7213"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2. Activos financieros </w:t>
      </w:r>
    </w:p>
    <w:p w14:paraId="7A34BD12" w14:textId="77777777" w:rsidR="00FD7213" w:rsidRDefault="00000000">
      <w:pPr>
        <w:spacing w:after="0" w:line="240" w:lineRule="auto"/>
        <w:ind w:left="-284"/>
        <w:rPr>
          <w:rFonts w:ascii="Times New Roman" w:eastAsia="Times New Roman" w:hAnsi="Times New Roman" w:cs="Times New Roman"/>
          <w:sz w:val="22"/>
          <w:szCs w:val="22"/>
        </w:rPr>
      </w:pPr>
      <w:r>
        <w:rPr>
          <w:rFonts w:ascii="Times New Roman" w:eastAsia="Times New Roman" w:hAnsi="Times New Roman" w:cs="Times New Roman"/>
          <w:sz w:val="22"/>
          <w:szCs w:val="22"/>
        </w:rPr>
        <w:tab/>
        <w:t>2.1. Concepto.</w:t>
      </w:r>
    </w:p>
    <w:p w14:paraId="54464A82" w14:textId="77777777" w:rsidR="00FD7213" w:rsidRDefault="00000000">
      <w:pPr>
        <w:spacing w:after="0" w:line="240" w:lineRule="auto"/>
        <w:ind w:left="-284"/>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2.2.  Características de los activos financieros </w:t>
      </w:r>
    </w:p>
    <w:p w14:paraId="27A53784" w14:textId="77777777" w:rsidR="00FD7213" w:rsidRDefault="00000000">
      <w:pPr>
        <w:spacing w:after="0" w:line="240" w:lineRule="auto"/>
        <w:ind w:left="-284"/>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2.3. Clasificación de los activos financieros </w:t>
      </w:r>
    </w:p>
    <w:p w14:paraId="084F9813" w14:textId="77777777" w:rsidR="00FD7213"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3. Intermediarios financieros </w:t>
      </w:r>
    </w:p>
    <w:p w14:paraId="7089D190" w14:textId="77777777" w:rsidR="00FD7213" w:rsidRDefault="00000000">
      <w:pPr>
        <w:spacing w:after="0" w:line="240" w:lineRule="auto"/>
        <w:ind w:left="-284"/>
        <w:rPr>
          <w:rFonts w:ascii="Times New Roman" w:eastAsia="Times New Roman" w:hAnsi="Times New Roman" w:cs="Times New Roman"/>
          <w:sz w:val="22"/>
          <w:szCs w:val="22"/>
        </w:rPr>
      </w:pPr>
      <w:r>
        <w:rPr>
          <w:rFonts w:ascii="Times New Roman" w:eastAsia="Times New Roman" w:hAnsi="Times New Roman" w:cs="Times New Roman"/>
          <w:sz w:val="22"/>
          <w:szCs w:val="22"/>
        </w:rPr>
        <w:tab/>
        <w:t>3.1.  Concepto.</w:t>
      </w:r>
    </w:p>
    <w:p w14:paraId="72397825" w14:textId="77777777" w:rsidR="00FD7213" w:rsidRDefault="00000000">
      <w:pPr>
        <w:spacing w:after="0" w:line="240" w:lineRule="auto"/>
        <w:ind w:left="-284"/>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3.2. Clasificación de los intermediarios financieros </w:t>
      </w:r>
    </w:p>
    <w:p w14:paraId="21C326F1" w14:textId="77777777" w:rsidR="00FD7213"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4. Mercados financieros </w:t>
      </w:r>
    </w:p>
    <w:p w14:paraId="56B9BCFF" w14:textId="77777777" w:rsidR="00FD7213" w:rsidRDefault="00000000">
      <w:pPr>
        <w:spacing w:after="0" w:line="240" w:lineRule="auto"/>
        <w:ind w:left="-284"/>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4.1. Funciones de los mercados financieros </w:t>
      </w:r>
    </w:p>
    <w:p w14:paraId="2E946D7C" w14:textId="77777777" w:rsidR="00FD7213"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4.2. Características de los mercados financieros </w:t>
      </w:r>
    </w:p>
    <w:p w14:paraId="0F3908A3" w14:textId="77777777" w:rsidR="00FD7213" w:rsidRDefault="00000000">
      <w:r>
        <w:rPr>
          <w:rFonts w:ascii="Times New Roman" w:eastAsia="Times New Roman" w:hAnsi="Times New Roman" w:cs="Times New Roman"/>
          <w:sz w:val="22"/>
          <w:szCs w:val="22"/>
        </w:rPr>
        <w:t>Clasificación de los activos financieros</w:t>
      </w:r>
    </w:p>
    <w:p w14:paraId="1A0D1FD9" w14:textId="77777777" w:rsidR="00FD7213" w:rsidRDefault="00000000">
      <w:pPr>
        <w:rPr>
          <w:u w:val="single"/>
        </w:rPr>
      </w:pPr>
      <w:proofErr w:type="gramStart"/>
      <w:r>
        <w:rPr>
          <w:b/>
          <w:u w:val="single"/>
        </w:rPr>
        <w:t>Actividades concretas a realizar</w:t>
      </w:r>
      <w:proofErr w:type="gramEnd"/>
      <w:r>
        <w:rPr>
          <w:b/>
          <w:u w:val="single"/>
        </w:rPr>
        <w:t>:</w:t>
      </w:r>
    </w:p>
    <w:tbl>
      <w:tblPr>
        <w:tblStyle w:val="affff7"/>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559"/>
        <w:gridCol w:w="1666"/>
      </w:tblGrid>
      <w:tr w:rsidR="00FD7213" w14:paraId="5C72EB05" w14:textId="77777777">
        <w:trPr>
          <w:trHeight w:val="739"/>
        </w:trPr>
        <w:tc>
          <w:tcPr>
            <w:tcW w:w="6629" w:type="dxa"/>
            <w:vAlign w:val="center"/>
          </w:tcPr>
          <w:p w14:paraId="048B7804"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Actividades</w:t>
            </w:r>
          </w:p>
        </w:tc>
        <w:tc>
          <w:tcPr>
            <w:tcW w:w="1559" w:type="dxa"/>
            <w:vAlign w:val="center"/>
          </w:tcPr>
          <w:p w14:paraId="7587DD0F"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 xml:space="preserve">Objetivos </w:t>
            </w:r>
          </w:p>
          <w:p w14:paraId="78387DB5"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 xml:space="preserve">generales </w:t>
            </w:r>
          </w:p>
          <w:p w14:paraId="2A3B934C"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trabajados</w:t>
            </w:r>
          </w:p>
        </w:tc>
        <w:tc>
          <w:tcPr>
            <w:tcW w:w="1666" w:type="dxa"/>
            <w:vAlign w:val="center"/>
          </w:tcPr>
          <w:p w14:paraId="4A8E9EE7"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Competencias asociadas</w:t>
            </w:r>
          </w:p>
        </w:tc>
      </w:tr>
      <w:tr w:rsidR="00FD7213" w14:paraId="2FC95065" w14:textId="77777777">
        <w:tc>
          <w:tcPr>
            <w:tcW w:w="6629" w:type="dxa"/>
          </w:tcPr>
          <w:p w14:paraId="3FAEF642"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 xml:space="preserve">Relación de preguntas tipo test sobre El Sistema financiero </w:t>
            </w:r>
            <w:proofErr w:type="gramStart"/>
            <w:r>
              <w:rPr>
                <w:rFonts w:ascii="Times New Roman" w:eastAsia="Times New Roman" w:hAnsi="Times New Roman" w:cs="Times New Roman"/>
                <w:b/>
                <w:color w:val="595959"/>
                <w:sz w:val="22"/>
                <w:szCs w:val="22"/>
              </w:rPr>
              <w:t>Español</w:t>
            </w:r>
            <w:proofErr w:type="gramEnd"/>
            <w:r>
              <w:rPr>
                <w:rFonts w:ascii="Times New Roman" w:eastAsia="Times New Roman" w:hAnsi="Times New Roman" w:cs="Times New Roman"/>
                <w:b/>
                <w:color w:val="595959"/>
                <w:sz w:val="22"/>
                <w:szCs w:val="22"/>
              </w:rPr>
              <w:t>.</w:t>
            </w:r>
          </w:p>
        </w:tc>
        <w:tc>
          <w:tcPr>
            <w:tcW w:w="1559" w:type="dxa"/>
          </w:tcPr>
          <w:p w14:paraId="362A1AD8"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tc>
        <w:tc>
          <w:tcPr>
            <w:tcW w:w="1666" w:type="dxa"/>
          </w:tcPr>
          <w:p w14:paraId="08549448"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tc>
      </w:tr>
      <w:tr w:rsidR="00FD7213" w14:paraId="6C10CDB8" w14:textId="77777777">
        <w:tc>
          <w:tcPr>
            <w:tcW w:w="6629" w:type="dxa"/>
          </w:tcPr>
          <w:p w14:paraId="591DFC0C"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 xml:space="preserve">Clasificación de los instrumentos del sistema financiero </w:t>
            </w:r>
            <w:proofErr w:type="gramStart"/>
            <w:r>
              <w:rPr>
                <w:rFonts w:ascii="Times New Roman" w:eastAsia="Times New Roman" w:hAnsi="Times New Roman" w:cs="Times New Roman"/>
                <w:color w:val="595959"/>
                <w:sz w:val="22"/>
                <w:szCs w:val="22"/>
              </w:rPr>
              <w:t>Español</w:t>
            </w:r>
            <w:proofErr w:type="gramEnd"/>
            <w:r>
              <w:rPr>
                <w:rFonts w:ascii="Times New Roman" w:eastAsia="Times New Roman" w:hAnsi="Times New Roman" w:cs="Times New Roman"/>
                <w:b/>
                <w:color w:val="595959"/>
                <w:sz w:val="22"/>
                <w:szCs w:val="22"/>
              </w:rPr>
              <w:t>.</w:t>
            </w:r>
          </w:p>
        </w:tc>
        <w:tc>
          <w:tcPr>
            <w:tcW w:w="1559" w:type="dxa"/>
          </w:tcPr>
          <w:p w14:paraId="6E5B2B87"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666" w:type="dxa"/>
          </w:tcPr>
          <w:p w14:paraId="3AA1CBB6"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tc>
      </w:tr>
      <w:tr w:rsidR="00FD7213" w14:paraId="006D68DA" w14:textId="77777777">
        <w:tc>
          <w:tcPr>
            <w:tcW w:w="6629" w:type="dxa"/>
          </w:tcPr>
          <w:p w14:paraId="5BB10C6B"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Comparar los distintos activos financieros según sus características</w:t>
            </w:r>
          </w:p>
        </w:tc>
        <w:tc>
          <w:tcPr>
            <w:tcW w:w="1559" w:type="dxa"/>
          </w:tcPr>
          <w:p w14:paraId="32365963"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666" w:type="dxa"/>
          </w:tcPr>
          <w:p w14:paraId="6A0FEFBF"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h-ñ</w:t>
            </w:r>
          </w:p>
        </w:tc>
      </w:tr>
    </w:tbl>
    <w:p w14:paraId="005C2D58"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6B443AA5"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evaluación:</w:t>
      </w:r>
    </w:p>
    <w:tbl>
      <w:tblPr>
        <w:tblStyle w:val="affff8"/>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2"/>
        <w:gridCol w:w="1811"/>
        <w:gridCol w:w="1876"/>
        <w:gridCol w:w="2464"/>
        <w:gridCol w:w="2331"/>
      </w:tblGrid>
      <w:tr w:rsidR="00FD7213" w14:paraId="48219EC1" w14:textId="77777777">
        <w:tc>
          <w:tcPr>
            <w:tcW w:w="1372" w:type="dxa"/>
          </w:tcPr>
          <w:p w14:paraId="338AC1B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811" w:type="dxa"/>
          </w:tcPr>
          <w:p w14:paraId="6D35671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876" w:type="dxa"/>
          </w:tcPr>
          <w:p w14:paraId="34C185C6"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464" w:type="dxa"/>
          </w:tcPr>
          <w:p w14:paraId="7F35C64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331" w:type="dxa"/>
          </w:tcPr>
          <w:p w14:paraId="4D04B1B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71AADD34" w14:textId="77777777">
        <w:tc>
          <w:tcPr>
            <w:tcW w:w="1372" w:type="dxa"/>
          </w:tcPr>
          <w:p w14:paraId="4CD42894"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0225A723" w14:textId="77777777" w:rsidR="00FD7213" w:rsidRDefault="00000000">
            <w:pPr>
              <w:jc w:val="center"/>
            </w:pPr>
            <w:r>
              <w:t>2</w:t>
            </w:r>
          </w:p>
        </w:tc>
        <w:tc>
          <w:tcPr>
            <w:tcW w:w="1811" w:type="dxa"/>
          </w:tcPr>
          <w:p w14:paraId="7989965E"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RA2 CE a)</w:t>
            </w:r>
          </w:p>
          <w:p w14:paraId="2E5A9E3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RA2 CE b)</w:t>
            </w:r>
          </w:p>
        </w:tc>
        <w:tc>
          <w:tcPr>
            <w:tcW w:w="1876" w:type="dxa"/>
          </w:tcPr>
          <w:p w14:paraId="6575984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Ejercicios de preguntas cortas o tipo test relacionada con la unidad.</w:t>
            </w:r>
          </w:p>
        </w:tc>
        <w:tc>
          <w:tcPr>
            <w:tcW w:w="2464" w:type="dxa"/>
          </w:tcPr>
          <w:p w14:paraId="6B608B66"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Cuestionario teórico 1</w:t>
            </w:r>
          </w:p>
        </w:tc>
        <w:tc>
          <w:tcPr>
            <w:tcW w:w="2331" w:type="dxa"/>
          </w:tcPr>
          <w:p w14:paraId="71D0C88E"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Escrita</w:t>
            </w:r>
          </w:p>
        </w:tc>
      </w:tr>
    </w:tbl>
    <w:p w14:paraId="42F50A34"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4D953F89" w14:textId="77777777" w:rsidR="00FD7213" w:rsidRDefault="00000000">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Examen de preguntas cortas y/o tipo test, se valorará la concreción de la respuesta. (Correcto o incorrecto). </w:t>
      </w:r>
      <w:r>
        <w:rPr>
          <w:rFonts w:ascii="Times New Roman" w:eastAsia="Times New Roman" w:hAnsi="Times New Roman" w:cs="Times New Roman"/>
          <w:color w:val="000000"/>
          <w:sz w:val="22"/>
          <w:szCs w:val="22"/>
        </w:rPr>
        <w:tab/>
        <w:t xml:space="preserve">La puntuación de las preguntas se establecerá en cada una de las pruebas, teniendo en cuenta los CE que se están evaluando y el porcentaje de participación de cada uno de ello. En el caso de cuestionario tipo test, los errores restarán puntos (por cada tres errores restará una respuesta correcta). </w:t>
      </w:r>
    </w:p>
    <w:p w14:paraId="71B35205"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Criterios de recuperación:</w:t>
      </w:r>
    </w:p>
    <w:p w14:paraId="075E6F33"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El alumnado que no supere el 50% del porcentaje asignado a los criterios de evaluación evaluados, tendrá que realizar un examen de recuperación de dichos CE una vez finalizado el primer trimestre. Si el alumno vuelve a no superarlo tendrá que recuperar entre marzo y junio.</w:t>
      </w:r>
    </w:p>
    <w:tbl>
      <w:tblPr>
        <w:tblStyle w:val="affff9"/>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8"/>
        <w:gridCol w:w="6050"/>
        <w:gridCol w:w="2240"/>
      </w:tblGrid>
      <w:tr w:rsidR="00FD7213" w14:paraId="73F1F87F" w14:textId="77777777">
        <w:trPr>
          <w:trHeight w:val="769"/>
        </w:trPr>
        <w:tc>
          <w:tcPr>
            <w:tcW w:w="1488" w:type="dxa"/>
            <w:shd w:val="clear" w:color="auto" w:fill="D9D9D9"/>
          </w:tcPr>
          <w:p w14:paraId="4CDCA1DD" w14:textId="77777777" w:rsidR="00FD7213" w:rsidRDefault="00000000">
            <w:pPr>
              <w:keepNext/>
              <w:keepLines/>
              <w:pBdr>
                <w:top w:val="nil"/>
                <w:left w:val="nil"/>
                <w:bottom w:val="nil"/>
                <w:right w:val="nil"/>
                <w:between w:val="nil"/>
              </w:pBdr>
              <w:spacing w:before="120"/>
              <w:jc w:val="center"/>
              <w:rPr>
                <w:color w:val="595959"/>
              </w:rPr>
            </w:pPr>
            <w:r>
              <w:rPr>
                <w:color w:val="595959"/>
              </w:rPr>
              <w:t>UD 2</w:t>
            </w:r>
          </w:p>
          <w:p w14:paraId="473A66D0" w14:textId="77777777" w:rsidR="00FD7213" w:rsidRDefault="00FD7213"/>
        </w:tc>
        <w:tc>
          <w:tcPr>
            <w:tcW w:w="6050" w:type="dxa"/>
            <w:shd w:val="clear" w:color="auto" w:fill="D9D9D9"/>
          </w:tcPr>
          <w:p w14:paraId="26871700" w14:textId="77777777" w:rsidR="00FD7213" w:rsidRDefault="00000000">
            <w:pPr>
              <w:keepNext/>
              <w:keepLines/>
              <w:pBdr>
                <w:top w:val="nil"/>
                <w:left w:val="nil"/>
                <w:bottom w:val="nil"/>
                <w:right w:val="nil"/>
                <w:between w:val="nil"/>
              </w:pBdr>
              <w:spacing w:before="120"/>
              <w:jc w:val="center"/>
              <w:rPr>
                <w:color w:val="595959"/>
              </w:rPr>
            </w:pPr>
            <w:r>
              <w:rPr>
                <w:color w:val="595959"/>
              </w:rPr>
              <w:t>ESTRUCTURA DEL SISTEMA FINANCIERO ESPAÑOL</w:t>
            </w:r>
          </w:p>
          <w:p w14:paraId="278A21E2" w14:textId="77777777" w:rsidR="00FD7213" w:rsidRDefault="00FD7213"/>
        </w:tc>
        <w:tc>
          <w:tcPr>
            <w:tcW w:w="2240" w:type="dxa"/>
            <w:shd w:val="clear" w:color="auto" w:fill="D9D9D9"/>
          </w:tcPr>
          <w:p w14:paraId="7942AE7E" w14:textId="77777777" w:rsidR="00FD7213" w:rsidRDefault="00000000">
            <w:pPr>
              <w:keepNext/>
              <w:keepLines/>
              <w:pBdr>
                <w:top w:val="nil"/>
                <w:left w:val="nil"/>
                <w:bottom w:val="nil"/>
                <w:right w:val="nil"/>
                <w:between w:val="nil"/>
              </w:pBdr>
              <w:spacing w:before="120"/>
              <w:jc w:val="both"/>
              <w:rPr>
                <w:color w:val="595959"/>
                <w:sz w:val="20"/>
                <w:szCs w:val="20"/>
              </w:rPr>
            </w:pPr>
            <w:proofErr w:type="spellStart"/>
            <w:r>
              <w:rPr>
                <w:color w:val="595959"/>
                <w:sz w:val="20"/>
                <w:szCs w:val="20"/>
              </w:rPr>
              <w:t>Nº</w:t>
            </w:r>
            <w:proofErr w:type="spellEnd"/>
            <w:r>
              <w:rPr>
                <w:color w:val="595959"/>
                <w:sz w:val="20"/>
                <w:szCs w:val="20"/>
              </w:rPr>
              <w:t xml:space="preserve"> horas previstas: 4</w:t>
            </w:r>
          </w:p>
          <w:p w14:paraId="0E2D1E59" w14:textId="77777777" w:rsidR="00FD7213" w:rsidRDefault="00FD7213"/>
        </w:tc>
      </w:tr>
    </w:tbl>
    <w:p w14:paraId="24D71ADF" w14:textId="77777777" w:rsidR="00FD7213" w:rsidRDefault="00000000">
      <w:pPr>
        <w:keepNext/>
        <w:keepLines/>
        <w:pBdr>
          <w:top w:val="nil"/>
          <w:left w:val="nil"/>
          <w:bottom w:val="nil"/>
          <w:right w:val="nil"/>
          <w:between w:val="nil"/>
        </w:pBdr>
        <w:spacing w:before="80" w:after="0"/>
        <w:jc w:val="both"/>
        <w:rPr>
          <w:color w:val="595959"/>
        </w:rPr>
      </w:pPr>
      <w:r>
        <w:rPr>
          <w:color w:val="595959"/>
        </w:rPr>
        <w:t>Contenidos:</w:t>
      </w:r>
    </w:p>
    <w:p w14:paraId="6B2EA4D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2.1 Estructura actual del sistema financiero español </w:t>
      </w:r>
    </w:p>
    <w:p w14:paraId="7777B9E7"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lastRenderedPageBreak/>
        <w:t xml:space="preserve">2.2 Intermediarios financieros bancarios </w:t>
      </w:r>
    </w:p>
    <w:p w14:paraId="4723CA6E" w14:textId="77777777" w:rsidR="00FD7213" w:rsidRDefault="00000000">
      <w:pPr>
        <w:numPr>
          <w:ilvl w:val="0"/>
          <w:numId w:val="5"/>
        </w:numPr>
        <w:spacing w:after="0" w:line="240" w:lineRule="auto"/>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El Banco de España</w:t>
      </w:r>
    </w:p>
    <w:p w14:paraId="4319AD03" w14:textId="77777777" w:rsidR="00FD7213" w:rsidRDefault="00000000">
      <w:pPr>
        <w:numPr>
          <w:ilvl w:val="0"/>
          <w:numId w:val="5"/>
        </w:numPr>
        <w:spacing w:after="0" w:line="240" w:lineRule="auto"/>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El Banco Central Europeo </w:t>
      </w:r>
    </w:p>
    <w:p w14:paraId="4B0F17C4" w14:textId="77777777" w:rsidR="00FD7213" w:rsidRDefault="00000000">
      <w:pPr>
        <w:numPr>
          <w:ilvl w:val="0"/>
          <w:numId w:val="5"/>
        </w:numPr>
        <w:spacing w:after="0" w:line="240" w:lineRule="auto"/>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Los bancos comerciales </w:t>
      </w:r>
    </w:p>
    <w:p w14:paraId="1D0FA594" w14:textId="77777777" w:rsidR="00FD7213" w:rsidRDefault="00000000">
      <w:pPr>
        <w:numPr>
          <w:ilvl w:val="0"/>
          <w:numId w:val="5"/>
        </w:numPr>
        <w:spacing w:after="0" w:line="240" w:lineRule="auto"/>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Las cajas de ahorro </w:t>
      </w:r>
    </w:p>
    <w:p w14:paraId="7C4FDD67" w14:textId="77777777" w:rsidR="00FD7213" w:rsidRDefault="00000000">
      <w:pPr>
        <w:numPr>
          <w:ilvl w:val="0"/>
          <w:numId w:val="5"/>
        </w:numPr>
        <w:spacing w:after="0" w:line="240" w:lineRule="auto"/>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Las Cooperativas de crédito </w:t>
      </w:r>
    </w:p>
    <w:p w14:paraId="1EEDB2EE" w14:textId="77777777" w:rsidR="00FD7213" w:rsidRDefault="00000000">
      <w:pPr>
        <w:numPr>
          <w:ilvl w:val="0"/>
          <w:numId w:val="5"/>
        </w:numPr>
        <w:spacing w:after="0" w:line="240" w:lineRule="auto"/>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Entidades de dinero electrónico </w:t>
      </w:r>
    </w:p>
    <w:p w14:paraId="1FF60757" w14:textId="77777777" w:rsidR="00FD7213" w:rsidRDefault="00000000">
      <w:pPr>
        <w:numPr>
          <w:ilvl w:val="0"/>
          <w:numId w:val="5"/>
        </w:numPr>
        <w:spacing w:after="0" w:line="240" w:lineRule="auto"/>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Fondo de Garantía de Depósitos de Entidades de Crédito</w:t>
      </w:r>
    </w:p>
    <w:p w14:paraId="3C8454E5" w14:textId="77777777" w:rsidR="00FD7213" w:rsidRDefault="00000000">
      <w:pPr>
        <w:numPr>
          <w:ilvl w:val="0"/>
          <w:numId w:val="5"/>
        </w:numPr>
        <w:spacing w:after="0" w:line="240" w:lineRule="auto"/>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Instituto de Crédito Oficial </w:t>
      </w:r>
    </w:p>
    <w:p w14:paraId="3BB9A93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2.3 Intermediarios financieros no bancarios </w:t>
      </w:r>
    </w:p>
    <w:p w14:paraId="5C9C61AA"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2.3.1. Establecimientos financieros de crédito</w:t>
      </w:r>
    </w:p>
    <w:p w14:paraId="765B9EA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2.3.2. Fondos y sociedades de inversión </w:t>
      </w:r>
    </w:p>
    <w:p w14:paraId="33E376F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2.3.3. Instituciones aseguradoras </w:t>
      </w:r>
    </w:p>
    <w:p w14:paraId="3856CD99"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2.3.4. Sociedades de garantía recíproca </w:t>
      </w:r>
    </w:p>
    <w:p w14:paraId="751A3C72"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a"/>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87"/>
        <w:gridCol w:w="1485"/>
        <w:gridCol w:w="1882"/>
      </w:tblGrid>
      <w:tr w:rsidR="00FD7213" w14:paraId="04E55E17" w14:textId="77777777">
        <w:trPr>
          <w:trHeight w:val="912"/>
        </w:trPr>
        <w:tc>
          <w:tcPr>
            <w:tcW w:w="6487" w:type="dxa"/>
            <w:vAlign w:val="center"/>
          </w:tcPr>
          <w:p w14:paraId="0A8DE7C4"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485" w:type="dxa"/>
            <w:vAlign w:val="center"/>
          </w:tcPr>
          <w:p w14:paraId="0100F18B"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1C3F22D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3D282E35"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2" w:type="dxa"/>
            <w:vAlign w:val="center"/>
          </w:tcPr>
          <w:p w14:paraId="49816AA7"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247025CE" w14:textId="77777777">
        <w:tc>
          <w:tcPr>
            <w:tcW w:w="6487" w:type="dxa"/>
          </w:tcPr>
          <w:p w14:paraId="6E574E87"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Identificar las organizaciones, las entidades, y los tipos de empresas que operan en el sistema financiero.</w:t>
            </w:r>
          </w:p>
        </w:tc>
        <w:tc>
          <w:tcPr>
            <w:tcW w:w="1485" w:type="dxa"/>
          </w:tcPr>
          <w:p w14:paraId="266C776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2" w:type="dxa"/>
          </w:tcPr>
          <w:p w14:paraId="2A2D3C54"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h-ñ</w:t>
            </w:r>
          </w:p>
        </w:tc>
      </w:tr>
      <w:tr w:rsidR="00FD7213" w14:paraId="7E00F7FF" w14:textId="77777777">
        <w:tc>
          <w:tcPr>
            <w:tcW w:w="6487" w:type="dxa"/>
          </w:tcPr>
          <w:p w14:paraId="7D6707A7"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18"/>
                <w:szCs w:val="18"/>
              </w:rPr>
            </w:pPr>
            <w:r>
              <w:rPr>
                <w:rFonts w:ascii="Times New Roman" w:eastAsia="Times New Roman" w:hAnsi="Times New Roman" w:cs="Times New Roman"/>
                <w:b/>
                <w:color w:val="595959"/>
                <w:sz w:val="18"/>
                <w:szCs w:val="18"/>
              </w:rPr>
              <w:t>Reconocer las instituciones financieras bancarias y no bancarias</w:t>
            </w:r>
          </w:p>
        </w:tc>
        <w:tc>
          <w:tcPr>
            <w:tcW w:w="1485" w:type="dxa"/>
          </w:tcPr>
          <w:p w14:paraId="749D9E3B"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2" w:type="dxa"/>
          </w:tcPr>
          <w:p w14:paraId="5DCC3458"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tc>
      </w:tr>
      <w:tr w:rsidR="00FD7213" w14:paraId="4A23FBA9" w14:textId="77777777">
        <w:tc>
          <w:tcPr>
            <w:tcW w:w="6487" w:type="dxa"/>
            <w:tcBorders>
              <w:top w:val="single" w:sz="4" w:space="0" w:color="000000"/>
              <w:left w:val="single" w:sz="4" w:space="0" w:color="000000"/>
              <w:bottom w:val="single" w:sz="4" w:space="0" w:color="000000"/>
              <w:right w:val="single" w:sz="4" w:space="0" w:color="000000"/>
            </w:tcBorders>
          </w:tcPr>
          <w:p w14:paraId="0636DE49"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18"/>
                <w:szCs w:val="18"/>
              </w:rPr>
            </w:pPr>
            <w:r>
              <w:rPr>
                <w:rFonts w:ascii="Times New Roman" w:eastAsia="Times New Roman" w:hAnsi="Times New Roman" w:cs="Times New Roman"/>
                <w:color w:val="000000"/>
                <w:sz w:val="18"/>
                <w:szCs w:val="18"/>
              </w:rPr>
              <w:t xml:space="preserve">  Conocer las </w:t>
            </w:r>
            <w:proofErr w:type="spellStart"/>
            <w:r>
              <w:rPr>
                <w:rFonts w:ascii="Times New Roman" w:eastAsia="Times New Roman" w:hAnsi="Times New Roman" w:cs="Times New Roman"/>
                <w:color w:val="000000"/>
                <w:sz w:val="18"/>
                <w:szCs w:val="18"/>
              </w:rPr>
              <w:t>pincipales</w:t>
            </w:r>
            <w:proofErr w:type="spellEnd"/>
            <w:r>
              <w:rPr>
                <w:rFonts w:ascii="Times New Roman" w:eastAsia="Times New Roman" w:hAnsi="Times New Roman" w:cs="Times New Roman"/>
                <w:color w:val="000000"/>
                <w:sz w:val="18"/>
                <w:szCs w:val="18"/>
              </w:rPr>
              <w:t xml:space="preserve"> características de las instituciones e intermediarios financieros</w:t>
            </w:r>
          </w:p>
        </w:tc>
        <w:tc>
          <w:tcPr>
            <w:tcW w:w="1485" w:type="dxa"/>
            <w:tcBorders>
              <w:top w:val="single" w:sz="4" w:space="0" w:color="000000"/>
              <w:left w:val="single" w:sz="4" w:space="0" w:color="000000"/>
              <w:bottom w:val="single" w:sz="4" w:space="0" w:color="000000"/>
              <w:right w:val="single" w:sz="4" w:space="0" w:color="000000"/>
            </w:tcBorders>
          </w:tcPr>
          <w:p w14:paraId="01FA58AF"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2" w:type="dxa"/>
            <w:tcBorders>
              <w:top w:val="single" w:sz="4" w:space="0" w:color="000000"/>
              <w:left w:val="single" w:sz="4" w:space="0" w:color="000000"/>
              <w:bottom w:val="single" w:sz="4" w:space="0" w:color="000000"/>
              <w:right w:val="single" w:sz="4" w:space="0" w:color="000000"/>
            </w:tcBorders>
          </w:tcPr>
          <w:p w14:paraId="7C28F3F5"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tc>
      </w:tr>
    </w:tbl>
    <w:p w14:paraId="617A6453"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2F67AD81"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evaluación:</w:t>
      </w:r>
    </w:p>
    <w:tbl>
      <w:tblPr>
        <w:tblStyle w:val="affffb"/>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2"/>
        <w:gridCol w:w="1533"/>
        <w:gridCol w:w="2391"/>
        <w:gridCol w:w="2296"/>
        <w:gridCol w:w="2262"/>
      </w:tblGrid>
      <w:tr w:rsidR="00FD7213" w14:paraId="000D4D08" w14:textId="77777777">
        <w:tc>
          <w:tcPr>
            <w:tcW w:w="1372" w:type="dxa"/>
          </w:tcPr>
          <w:p w14:paraId="3777F02D"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533" w:type="dxa"/>
          </w:tcPr>
          <w:p w14:paraId="0F45BEAD"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2391" w:type="dxa"/>
          </w:tcPr>
          <w:p w14:paraId="01B09B8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296" w:type="dxa"/>
          </w:tcPr>
          <w:p w14:paraId="6F4BA272"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262" w:type="dxa"/>
          </w:tcPr>
          <w:p w14:paraId="43A3DAC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0B969874" w14:textId="77777777">
        <w:tc>
          <w:tcPr>
            <w:tcW w:w="1372" w:type="dxa"/>
          </w:tcPr>
          <w:p w14:paraId="1950D0A0"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sz w:val="18"/>
                <w:szCs w:val="18"/>
              </w:rPr>
            </w:pPr>
          </w:p>
          <w:p w14:paraId="4C603DC0" w14:textId="77777777" w:rsidR="00FD7213" w:rsidRDefault="00000000">
            <w:pPr>
              <w:jc w:val="center"/>
              <w:rPr>
                <w:sz w:val="18"/>
                <w:szCs w:val="18"/>
              </w:rPr>
            </w:pPr>
            <w:r>
              <w:rPr>
                <w:sz w:val="18"/>
                <w:szCs w:val="18"/>
              </w:rPr>
              <w:t>2</w:t>
            </w:r>
          </w:p>
        </w:tc>
        <w:tc>
          <w:tcPr>
            <w:tcW w:w="1533" w:type="dxa"/>
          </w:tcPr>
          <w:p w14:paraId="232DDC04"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RA2 CE a)</w:t>
            </w:r>
          </w:p>
          <w:p w14:paraId="315E50FB"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RA2 CE b)</w:t>
            </w:r>
          </w:p>
        </w:tc>
        <w:tc>
          <w:tcPr>
            <w:tcW w:w="2391" w:type="dxa"/>
          </w:tcPr>
          <w:p w14:paraId="0A558A9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Ejercicios de preguntas cortas o tipo test relacionada con la unidad.</w:t>
            </w:r>
          </w:p>
        </w:tc>
        <w:tc>
          <w:tcPr>
            <w:tcW w:w="2296" w:type="dxa"/>
          </w:tcPr>
          <w:p w14:paraId="0EB3BCA6"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Cuestionario teórico 1</w:t>
            </w:r>
          </w:p>
        </w:tc>
        <w:tc>
          <w:tcPr>
            <w:tcW w:w="2262" w:type="dxa"/>
          </w:tcPr>
          <w:p w14:paraId="2058D957"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Escrita</w:t>
            </w:r>
          </w:p>
        </w:tc>
      </w:tr>
    </w:tbl>
    <w:p w14:paraId="2B63564F"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1CF2E912" w14:textId="77777777" w:rsidR="00FD7213" w:rsidRDefault="00000000">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Cuestionario teórico: Examen de preguntas cortas y/o tipo test, se valorará la concreción de la respuesta. (Correcto o incorrecto). </w:t>
      </w:r>
      <w:r>
        <w:rPr>
          <w:rFonts w:ascii="Times New Roman" w:eastAsia="Times New Roman" w:hAnsi="Times New Roman" w:cs="Times New Roman"/>
          <w:color w:val="000000"/>
          <w:sz w:val="22"/>
          <w:szCs w:val="22"/>
        </w:rPr>
        <w:tab/>
        <w:t xml:space="preserve">La puntuación de las preguntas se establecerá en cada una de las pruebas, teniendo en cuenta los CE que se están evaluando y el porcentaje de participación de cada uno de ello. En el caso de cuestionario tipo test, los errores restarán puntos (por cada dos errores restará una respuesta correcta). </w:t>
      </w:r>
    </w:p>
    <w:p w14:paraId="2DE41F3F"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recuperación:</w:t>
      </w:r>
    </w:p>
    <w:p w14:paraId="238F8736" w14:textId="77777777" w:rsidR="00FD7213" w:rsidRDefault="00000000">
      <w:pPr>
        <w:jc w:val="both"/>
      </w:pPr>
      <w:r>
        <w:rPr>
          <w:b/>
        </w:rPr>
        <w:t>. El alumnado que no supere el 50% del porcentaje asignado a los criterios de evaluación evaluados, tendrá que realizar un examen de recuperación de dichos CE una vez finalizado el primer trimestre. Si el alumno vuelve a no superarlo tendrá que recuperar entre marzo y junio.</w:t>
      </w:r>
    </w:p>
    <w:tbl>
      <w:tblPr>
        <w:tblStyle w:val="affffc"/>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9"/>
        <w:gridCol w:w="5198"/>
        <w:gridCol w:w="2221"/>
      </w:tblGrid>
      <w:tr w:rsidR="00FD7213" w14:paraId="361F6F5B" w14:textId="77777777">
        <w:tc>
          <w:tcPr>
            <w:tcW w:w="2359" w:type="dxa"/>
            <w:shd w:val="clear" w:color="auto" w:fill="D9D9D9"/>
          </w:tcPr>
          <w:p w14:paraId="5442D57E"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Unidad Didáctica </w:t>
            </w:r>
            <w:proofErr w:type="spellStart"/>
            <w:r>
              <w:rPr>
                <w:rFonts w:ascii="Times New Roman" w:eastAsia="Times New Roman" w:hAnsi="Times New Roman" w:cs="Times New Roman"/>
                <w:color w:val="595959"/>
                <w:sz w:val="22"/>
                <w:szCs w:val="22"/>
              </w:rPr>
              <w:t>Nº</w:t>
            </w:r>
            <w:proofErr w:type="spellEnd"/>
          </w:p>
          <w:p w14:paraId="2305296D"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3</w:t>
            </w:r>
          </w:p>
        </w:tc>
        <w:tc>
          <w:tcPr>
            <w:tcW w:w="5198" w:type="dxa"/>
            <w:shd w:val="clear" w:color="auto" w:fill="D9D9D9"/>
          </w:tcPr>
          <w:p w14:paraId="18130E98"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CALCULO FINANCIERO</w:t>
            </w:r>
          </w:p>
          <w:p w14:paraId="2E23A873" w14:textId="77777777" w:rsidR="00FD7213" w:rsidRDefault="00FD7213">
            <w:pPr>
              <w:jc w:val="center"/>
              <w:rPr>
                <w:rFonts w:ascii="Times New Roman" w:eastAsia="Times New Roman" w:hAnsi="Times New Roman" w:cs="Times New Roman"/>
                <w:sz w:val="22"/>
                <w:szCs w:val="22"/>
              </w:rPr>
            </w:pPr>
          </w:p>
        </w:tc>
        <w:tc>
          <w:tcPr>
            <w:tcW w:w="2221" w:type="dxa"/>
            <w:shd w:val="clear" w:color="auto" w:fill="D9D9D9"/>
          </w:tcPr>
          <w:p w14:paraId="29020557"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4D93B1F9"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14</w:t>
            </w:r>
          </w:p>
        </w:tc>
      </w:tr>
    </w:tbl>
    <w:p w14:paraId="6EFFBDFD"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64287B22" w14:textId="77777777" w:rsidR="00FD7213" w:rsidRDefault="00000000">
      <w:r>
        <w:rPr>
          <w:b/>
        </w:rPr>
        <w:t>3.0. Intercambio de capitales. Operaciones financieras. Elementos y Clasificación.</w:t>
      </w:r>
    </w:p>
    <w:p w14:paraId="0008BAA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3.1. Operaciones financieras de capitalización y de descuento simple</w:t>
      </w:r>
    </w:p>
    <w:p w14:paraId="69EDFA8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3.2 Operaciones financieras de capitalización compuesto</w:t>
      </w:r>
    </w:p>
    <w:p w14:paraId="69AFEC2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lastRenderedPageBreak/>
        <w:t>3.3 Equivalencia financiera de capitales.</w:t>
      </w:r>
    </w:p>
    <w:p w14:paraId="1D043C2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3.4 Rentas financieras.</w:t>
      </w:r>
    </w:p>
    <w:p w14:paraId="4683D09F" w14:textId="77777777" w:rsidR="00FD7213" w:rsidRDefault="00000000">
      <w:pPr>
        <w:widowControl w:val="0"/>
        <w:ind w:right="38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3.4.1. Clasificación de las rentas financieras </w:t>
      </w:r>
    </w:p>
    <w:p w14:paraId="49E74FA8" w14:textId="77777777" w:rsidR="00FD7213" w:rsidRDefault="00000000">
      <w:pPr>
        <w:widowControl w:val="0"/>
        <w:ind w:right="38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3.4.2. Rentas constantes con interés y amplitud de periodo constante </w:t>
      </w:r>
    </w:p>
    <w:p w14:paraId="49E7CF7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3.5 Aplicación informática.</w:t>
      </w:r>
    </w:p>
    <w:p w14:paraId="5D0E4C70" w14:textId="77777777" w:rsidR="00FD7213" w:rsidRDefault="00000000">
      <w:pPr>
        <w:widowControl w:val="0"/>
        <w:ind w:right="38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3.5.1. Valor actual </w:t>
      </w:r>
    </w:p>
    <w:p w14:paraId="0897407A" w14:textId="77777777" w:rsidR="00FD7213" w:rsidRDefault="00000000">
      <w:pPr>
        <w:widowControl w:val="0"/>
        <w:ind w:right="38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3.5.2. Valor final </w:t>
      </w:r>
    </w:p>
    <w:p w14:paraId="2D914F5B" w14:textId="77777777" w:rsidR="00FD7213" w:rsidRDefault="00000000">
      <w:pPr>
        <w:widowControl w:val="0"/>
        <w:ind w:right="38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3.5.3. Interés por periodo </w:t>
      </w:r>
    </w:p>
    <w:p w14:paraId="3A9E1107" w14:textId="77777777" w:rsidR="00FD7213" w:rsidRDefault="00000000">
      <w:pPr>
        <w:widowControl w:val="0"/>
        <w:ind w:right="38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3.5.4. Número de periodos </w:t>
      </w:r>
    </w:p>
    <w:p w14:paraId="5D001182" w14:textId="77777777" w:rsidR="00FD7213" w:rsidRDefault="00000000">
      <w:pPr>
        <w:jc w:val="both"/>
        <w:rPr>
          <w:u w:val="single"/>
        </w:rPr>
      </w:pPr>
      <w:proofErr w:type="gramStart"/>
      <w:r>
        <w:rPr>
          <w:b/>
          <w:u w:val="single"/>
        </w:rPr>
        <w:t>Actividades concretas a realizar</w:t>
      </w:r>
      <w:proofErr w:type="gramEnd"/>
      <w:r>
        <w:rPr>
          <w:b/>
          <w:u w:val="single"/>
        </w:rPr>
        <w:t>:</w:t>
      </w:r>
    </w:p>
    <w:tbl>
      <w:tblPr>
        <w:tblStyle w:val="affffd"/>
        <w:tblW w:w="9854"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00"/>
        <w:gridCol w:w="1825"/>
        <w:gridCol w:w="1829"/>
      </w:tblGrid>
      <w:tr w:rsidR="00FD7213" w14:paraId="757D88B1" w14:textId="77777777">
        <w:tc>
          <w:tcPr>
            <w:tcW w:w="6200" w:type="dxa"/>
            <w:vAlign w:val="center"/>
          </w:tcPr>
          <w:p w14:paraId="66AC8B81"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25" w:type="dxa"/>
            <w:vAlign w:val="center"/>
          </w:tcPr>
          <w:p w14:paraId="0470C78E"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75A45771"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3CBB877B"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29" w:type="dxa"/>
            <w:vAlign w:val="center"/>
          </w:tcPr>
          <w:p w14:paraId="01495639"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25AF159E" w14:textId="77777777">
        <w:tc>
          <w:tcPr>
            <w:tcW w:w="6200" w:type="dxa"/>
          </w:tcPr>
          <w:p w14:paraId="6BF1F326" w14:textId="77777777" w:rsidR="00FD7213" w:rsidRDefault="00000000">
            <w:pPr>
              <w:spacing w:line="360" w:lineRule="auto"/>
              <w:rPr>
                <w:color w:val="0070C0"/>
                <w:sz w:val="18"/>
                <w:szCs w:val="18"/>
              </w:rPr>
            </w:pPr>
            <w:r>
              <w:rPr>
                <w:rFonts w:ascii="Times New Roman" w:eastAsia="Times New Roman" w:hAnsi="Times New Roman" w:cs="Times New Roman"/>
                <w:color w:val="000000"/>
                <w:sz w:val="18"/>
                <w:szCs w:val="18"/>
              </w:rPr>
              <w:t>1. Reconocer las variables que intervienen en las operaciones financieras.</w:t>
            </w:r>
          </w:p>
        </w:tc>
        <w:tc>
          <w:tcPr>
            <w:tcW w:w="1825" w:type="dxa"/>
          </w:tcPr>
          <w:p w14:paraId="3C09E022"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18"/>
                <w:szCs w:val="18"/>
              </w:rPr>
            </w:pPr>
            <w:r>
              <w:rPr>
                <w:rFonts w:ascii="Times New Roman" w:eastAsia="Times New Roman" w:hAnsi="Times New Roman" w:cs="Times New Roman"/>
                <w:b/>
                <w:color w:val="595959"/>
                <w:sz w:val="18"/>
                <w:szCs w:val="18"/>
              </w:rPr>
              <w:t>J, Q, V</w:t>
            </w:r>
          </w:p>
        </w:tc>
        <w:tc>
          <w:tcPr>
            <w:tcW w:w="1829" w:type="dxa"/>
          </w:tcPr>
          <w:p w14:paraId="61E83E68"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18"/>
                <w:szCs w:val="18"/>
              </w:rPr>
            </w:pPr>
            <w:r>
              <w:rPr>
                <w:rFonts w:ascii="Times New Roman" w:eastAsia="Times New Roman" w:hAnsi="Times New Roman" w:cs="Times New Roman"/>
                <w:b/>
                <w:color w:val="595959"/>
                <w:sz w:val="18"/>
                <w:szCs w:val="18"/>
              </w:rPr>
              <w:t>H, Ñ, R</w:t>
            </w:r>
          </w:p>
        </w:tc>
      </w:tr>
      <w:tr w:rsidR="00FD7213" w14:paraId="42A50911" w14:textId="77777777">
        <w:tc>
          <w:tcPr>
            <w:tcW w:w="6200" w:type="dxa"/>
          </w:tcPr>
          <w:p w14:paraId="48DD0F36" w14:textId="77777777" w:rsidR="00FD7213" w:rsidRDefault="00000000">
            <w:pPr>
              <w:spacing w:line="36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 Realizar operaciones matemáticas de capitalización y descuento simple, capitalización compuesta y rentas.</w:t>
            </w:r>
          </w:p>
        </w:tc>
        <w:tc>
          <w:tcPr>
            <w:tcW w:w="1825" w:type="dxa"/>
          </w:tcPr>
          <w:p w14:paraId="639D690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18"/>
                <w:szCs w:val="18"/>
              </w:rPr>
            </w:pPr>
            <w:r>
              <w:rPr>
                <w:rFonts w:ascii="Times New Roman" w:eastAsia="Times New Roman" w:hAnsi="Times New Roman" w:cs="Times New Roman"/>
                <w:b/>
                <w:color w:val="595959"/>
                <w:sz w:val="18"/>
                <w:szCs w:val="18"/>
              </w:rPr>
              <w:t>J, Q, V</w:t>
            </w:r>
          </w:p>
        </w:tc>
        <w:tc>
          <w:tcPr>
            <w:tcW w:w="1829" w:type="dxa"/>
          </w:tcPr>
          <w:p w14:paraId="28D3064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18"/>
                <w:szCs w:val="18"/>
              </w:rPr>
            </w:pPr>
            <w:r>
              <w:rPr>
                <w:rFonts w:ascii="Times New Roman" w:eastAsia="Times New Roman" w:hAnsi="Times New Roman" w:cs="Times New Roman"/>
                <w:b/>
                <w:color w:val="595959"/>
                <w:sz w:val="18"/>
                <w:szCs w:val="18"/>
              </w:rPr>
              <w:t>H, Ñ, R</w:t>
            </w:r>
          </w:p>
        </w:tc>
      </w:tr>
      <w:tr w:rsidR="00FD7213" w14:paraId="088BB119" w14:textId="77777777">
        <w:tc>
          <w:tcPr>
            <w:tcW w:w="6200" w:type="dxa"/>
          </w:tcPr>
          <w:p w14:paraId="5059B641"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18"/>
                <w:szCs w:val="18"/>
              </w:rPr>
            </w:pPr>
            <w:r>
              <w:rPr>
                <w:rFonts w:ascii="Times New Roman" w:eastAsia="Times New Roman" w:hAnsi="Times New Roman" w:cs="Times New Roman"/>
                <w:b/>
                <w:color w:val="595959"/>
                <w:sz w:val="18"/>
                <w:szCs w:val="18"/>
              </w:rPr>
              <w:t>4. Efectuar cálculos financieros utilizando aplicaciones informáticas</w:t>
            </w:r>
          </w:p>
        </w:tc>
        <w:tc>
          <w:tcPr>
            <w:tcW w:w="1825" w:type="dxa"/>
          </w:tcPr>
          <w:p w14:paraId="1CB1B6BB"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18"/>
                <w:szCs w:val="18"/>
              </w:rPr>
            </w:pPr>
            <w:r>
              <w:rPr>
                <w:rFonts w:ascii="Times New Roman" w:eastAsia="Times New Roman" w:hAnsi="Times New Roman" w:cs="Times New Roman"/>
                <w:b/>
                <w:color w:val="595959"/>
                <w:sz w:val="18"/>
                <w:szCs w:val="18"/>
              </w:rPr>
              <w:t>J, Q, V</w:t>
            </w:r>
          </w:p>
        </w:tc>
        <w:tc>
          <w:tcPr>
            <w:tcW w:w="1829" w:type="dxa"/>
          </w:tcPr>
          <w:p w14:paraId="68BBD29D"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18"/>
                <w:szCs w:val="18"/>
              </w:rPr>
            </w:pPr>
            <w:r>
              <w:rPr>
                <w:rFonts w:ascii="Times New Roman" w:eastAsia="Times New Roman" w:hAnsi="Times New Roman" w:cs="Times New Roman"/>
                <w:b/>
                <w:color w:val="595959"/>
                <w:sz w:val="18"/>
                <w:szCs w:val="18"/>
              </w:rPr>
              <w:t>H, Ñ, R</w:t>
            </w:r>
          </w:p>
        </w:tc>
      </w:tr>
    </w:tbl>
    <w:p w14:paraId="7215BA4F"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46996BAC"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evaluación:</w:t>
      </w:r>
    </w:p>
    <w:tbl>
      <w:tblPr>
        <w:tblStyle w:val="affffe"/>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3"/>
        <w:gridCol w:w="1828"/>
        <w:gridCol w:w="2010"/>
        <w:gridCol w:w="2694"/>
        <w:gridCol w:w="1949"/>
      </w:tblGrid>
      <w:tr w:rsidR="00FD7213" w14:paraId="140CBC86" w14:textId="77777777">
        <w:tc>
          <w:tcPr>
            <w:tcW w:w="1373" w:type="dxa"/>
          </w:tcPr>
          <w:p w14:paraId="06C492C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828" w:type="dxa"/>
          </w:tcPr>
          <w:p w14:paraId="3E40C33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2010" w:type="dxa"/>
          </w:tcPr>
          <w:p w14:paraId="558D579D"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694" w:type="dxa"/>
          </w:tcPr>
          <w:p w14:paraId="2A6704F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1949" w:type="dxa"/>
          </w:tcPr>
          <w:p w14:paraId="4D356266"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57562AC7" w14:textId="77777777">
        <w:tc>
          <w:tcPr>
            <w:tcW w:w="1373" w:type="dxa"/>
          </w:tcPr>
          <w:p w14:paraId="47A90F82"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3BC4DC39"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RA2</w:t>
            </w:r>
          </w:p>
          <w:p w14:paraId="0A414310"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04B673D0"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RA3</w:t>
            </w:r>
          </w:p>
          <w:p w14:paraId="6685B279"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321CC9D6"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RA3</w:t>
            </w:r>
          </w:p>
        </w:tc>
        <w:tc>
          <w:tcPr>
            <w:tcW w:w="1828" w:type="dxa"/>
          </w:tcPr>
          <w:p w14:paraId="1577F694"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363B4B75"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RA2 CE d) </w:t>
            </w:r>
          </w:p>
          <w:p w14:paraId="1BCA8A1E"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442166BB"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RA3 CE b) </w:t>
            </w:r>
          </w:p>
          <w:p w14:paraId="506EF8DC"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4C4E0376"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RA3 CE i) </w:t>
            </w:r>
          </w:p>
        </w:tc>
        <w:tc>
          <w:tcPr>
            <w:tcW w:w="2010" w:type="dxa"/>
          </w:tcPr>
          <w:p w14:paraId="67E7A327" w14:textId="77777777" w:rsidR="00FD7213" w:rsidRDefault="00FD7213">
            <w:pPr>
              <w:pBdr>
                <w:top w:val="nil"/>
                <w:left w:val="nil"/>
                <w:bottom w:val="nil"/>
                <w:right w:val="nil"/>
                <w:between w:val="nil"/>
              </w:pBdr>
              <w:tabs>
                <w:tab w:val="right" w:pos="560"/>
                <w:tab w:val="left" w:pos="680"/>
              </w:tabs>
              <w:spacing w:after="0" w:line="240" w:lineRule="auto"/>
              <w:jc w:val="center"/>
              <w:rPr>
                <w:rFonts w:ascii="Times New Roman" w:eastAsia="Times New Roman" w:hAnsi="Times New Roman" w:cs="Times New Roman"/>
                <w:color w:val="000000"/>
                <w:sz w:val="18"/>
                <w:szCs w:val="18"/>
              </w:rPr>
            </w:pPr>
          </w:p>
          <w:p w14:paraId="3C6AEE7A" w14:textId="77777777" w:rsidR="00FD7213" w:rsidRDefault="00000000">
            <w:pPr>
              <w:pBdr>
                <w:top w:val="nil"/>
                <w:left w:val="nil"/>
                <w:bottom w:val="nil"/>
                <w:right w:val="nil"/>
                <w:between w:val="nil"/>
              </w:pBdr>
              <w:tabs>
                <w:tab w:val="right" w:pos="560"/>
                <w:tab w:val="left" w:pos="680"/>
              </w:tabs>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p w14:paraId="6D4B99F5" w14:textId="77777777" w:rsidR="00FD7213" w:rsidRDefault="00FD7213">
            <w:pPr>
              <w:pBdr>
                <w:top w:val="nil"/>
                <w:left w:val="nil"/>
                <w:bottom w:val="nil"/>
                <w:right w:val="nil"/>
                <w:between w:val="nil"/>
              </w:pBdr>
              <w:tabs>
                <w:tab w:val="right" w:pos="560"/>
                <w:tab w:val="left" w:pos="680"/>
              </w:tabs>
              <w:spacing w:after="0" w:line="240" w:lineRule="auto"/>
              <w:jc w:val="center"/>
              <w:rPr>
                <w:rFonts w:ascii="Times New Roman" w:eastAsia="Times New Roman" w:hAnsi="Times New Roman" w:cs="Times New Roman"/>
                <w:color w:val="000000"/>
                <w:sz w:val="18"/>
                <w:szCs w:val="18"/>
              </w:rPr>
            </w:pPr>
          </w:p>
          <w:p w14:paraId="085E2B77" w14:textId="77777777" w:rsidR="00FD7213" w:rsidRDefault="00000000">
            <w:pPr>
              <w:pBdr>
                <w:top w:val="nil"/>
                <w:left w:val="nil"/>
                <w:bottom w:val="nil"/>
                <w:right w:val="nil"/>
                <w:between w:val="nil"/>
              </w:pBdr>
              <w:tabs>
                <w:tab w:val="right" w:pos="560"/>
                <w:tab w:val="left" w:pos="680"/>
              </w:tabs>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p w14:paraId="1FB63798" w14:textId="77777777" w:rsidR="00FD7213" w:rsidRDefault="00FD7213">
            <w:pPr>
              <w:pBdr>
                <w:top w:val="nil"/>
                <w:left w:val="nil"/>
                <w:bottom w:val="nil"/>
                <w:right w:val="nil"/>
                <w:between w:val="nil"/>
              </w:pBdr>
              <w:tabs>
                <w:tab w:val="right" w:pos="560"/>
                <w:tab w:val="left" w:pos="680"/>
              </w:tabs>
              <w:spacing w:after="0" w:line="240" w:lineRule="auto"/>
              <w:jc w:val="center"/>
              <w:rPr>
                <w:rFonts w:ascii="Times New Roman" w:eastAsia="Times New Roman" w:hAnsi="Times New Roman" w:cs="Times New Roman"/>
                <w:color w:val="000000"/>
                <w:sz w:val="18"/>
                <w:szCs w:val="18"/>
              </w:rPr>
            </w:pPr>
          </w:p>
          <w:p w14:paraId="2C7F8103" w14:textId="77777777" w:rsidR="00FD7213" w:rsidRDefault="00000000">
            <w:pPr>
              <w:pBdr>
                <w:top w:val="nil"/>
                <w:left w:val="nil"/>
                <w:bottom w:val="nil"/>
                <w:right w:val="nil"/>
                <w:between w:val="nil"/>
              </w:pBdr>
              <w:tabs>
                <w:tab w:val="right" w:pos="560"/>
                <w:tab w:val="left" w:pos="680"/>
              </w:tabs>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w:t>
            </w:r>
          </w:p>
        </w:tc>
        <w:tc>
          <w:tcPr>
            <w:tcW w:w="2694" w:type="dxa"/>
          </w:tcPr>
          <w:p w14:paraId="32850BCF"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t>
            </w:r>
          </w:p>
          <w:p w14:paraId="3522D51F"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EXAMEN PRÁCTICO 1</w:t>
            </w:r>
          </w:p>
          <w:p w14:paraId="1456E6B3"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64DD0BBC"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EXAMEN PRÁCTICO 1</w:t>
            </w:r>
          </w:p>
          <w:p w14:paraId="0F1819AB"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2A9D7DF4"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ACTIVIDAD INFORMATICA 1</w:t>
            </w:r>
          </w:p>
        </w:tc>
        <w:tc>
          <w:tcPr>
            <w:tcW w:w="1949" w:type="dxa"/>
          </w:tcPr>
          <w:p w14:paraId="76F5C265" w14:textId="77777777" w:rsidR="00FD7213" w:rsidRDefault="00FD7213">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p>
          <w:p w14:paraId="4D2F84D7"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Escritas</w:t>
            </w:r>
          </w:p>
          <w:p w14:paraId="33081887" w14:textId="77777777" w:rsidR="00FD7213" w:rsidRDefault="00FD7213">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p>
          <w:p w14:paraId="58A1C683"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Escrita</w:t>
            </w:r>
          </w:p>
          <w:p w14:paraId="514976C4" w14:textId="77777777" w:rsidR="00FD7213" w:rsidRDefault="00FD7213">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p>
          <w:p w14:paraId="0A5E1B9E"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Hoja Excel</w:t>
            </w:r>
          </w:p>
        </w:tc>
      </w:tr>
    </w:tbl>
    <w:p w14:paraId="1FB3FED8"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5744632F" w14:textId="77777777" w:rsidR="00FD7213" w:rsidRDefault="00000000">
      <w:r>
        <w:t xml:space="preserve">En el examen irá la información del valor de cada pregunta </w:t>
      </w:r>
      <w:proofErr w:type="gramStart"/>
      <w:r>
        <w:t>en relación al</w:t>
      </w:r>
      <w:proofErr w:type="gramEnd"/>
      <w:r>
        <w:t xml:space="preserve"> criterio o criterios de evaluación que se están valorando y al porcentaje de valoración que representa el criterio. El alumno tendrá que superar el 50% del porcentaje asignado a dicho CE. </w:t>
      </w:r>
    </w:p>
    <w:p w14:paraId="759DDD2F" w14:textId="77777777" w:rsidR="00FD7213" w:rsidRDefault="00000000">
      <w:r>
        <w:t xml:space="preserve"> Actividad Práctica: El alumno tendrá que entregar la Actividad práctica en el plazo o fecha convenida </w:t>
      </w:r>
      <w:proofErr w:type="gramStart"/>
      <w:r>
        <w:t>y</w:t>
      </w:r>
      <w:proofErr w:type="gramEnd"/>
      <w:r>
        <w:t xml:space="preserve"> además, deberá estar realizada correctamente al menos en un 50 %, según el porcentaje asignado al CE del que participa. </w:t>
      </w:r>
    </w:p>
    <w:p w14:paraId="443B4F7B"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recuperación:</w:t>
      </w:r>
    </w:p>
    <w:p w14:paraId="326501D1" w14:textId="77777777" w:rsidR="00FD7213" w:rsidRDefault="00000000">
      <w:pPr>
        <w:jc w:val="both"/>
      </w:pPr>
      <w:r>
        <w:t>En el examen el alumnado que no supere el 50% del porcentaje asignado a los criterios de evaluación evaluados, tendrá que realizar un examen de recuperación de dichos CE una vez finalizado el primer trimestre. Si el alumno vuelve a no superarlo tendrá que recuperar entre marzo y junio</w:t>
      </w:r>
      <w:r>
        <w:rPr>
          <w:b/>
        </w:rPr>
        <w:t>.</w:t>
      </w:r>
    </w:p>
    <w:p w14:paraId="68038A7C" w14:textId="77777777" w:rsidR="00FD7213" w:rsidRDefault="00000000">
      <w:pPr>
        <w:jc w:val="both"/>
      </w:pPr>
      <w:r>
        <w:t xml:space="preserve">Actividad Práctica: El alumno que no entregue en plazo o fecha convenida o aquel que no supere dicho CE que representa, tendrá que realizar una serie de actividades prácticas para recuperar el mismo en el periodo de marzo a junio. </w:t>
      </w:r>
    </w:p>
    <w:p w14:paraId="6AE4B5E6" w14:textId="77777777" w:rsidR="00FD7213" w:rsidRDefault="00000000">
      <w:pPr>
        <w:jc w:val="both"/>
      </w:pPr>
      <w:r>
        <w:br w:type="page"/>
      </w:r>
    </w:p>
    <w:tbl>
      <w:tblPr>
        <w:tblStyle w:val="afffff"/>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6"/>
        <w:gridCol w:w="5203"/>
        <w:gridCol w:w="2219"/>
      </w:tblGrid>
      <w:tr w:rsidR="00FD7213" w14:paraId="4C25CD1D" w14:textId="77777777">
        <w:tc>
          <w:tcPr>
            <w:tcW w:w="2356" w:type="dxa"/>
            <w:shd w:val="clear" w:color="auto" w:fill="D9D9D9"/>
          </w:tcPr>
          <w:p w14:paraId="6323263F"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567F3C17"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4</w:t>
            </w:r>
          </w:p>
        </w:tc>
        <w:tc>
          <w:tcPr>
            <w:tcW w:w="5203" w:type="dxa"/>
            <w:shd w:val="clear" w:color="auto" w:fill="D9D9D9"/>
          </w:tcPr>
          <w:p w14:paraId="6A312C33"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PRODUCTOS FINANCIEROS DE PASIVO</w:t>
            </w:r>
          </w:p>
          <w:p w14:paraId="7B79854D" w14:textId="77777777" w:rsidR="00FD7213" w:rsidRDefault="00FD7213">
            <w:pPr>
              <w:jc w:val="center"/>
              <w:rPr>
                <w:rFonts w:ascii="Times New Roman" w:eastAsia="Times New Roman" w:hAnsi="Times New Roman" w:cs="Times New Roman"/>
                <w:sz w:val="22"/>
                <w:szCs w:val="22"/>
                <w:u w:val="single"/>
              </w:rPr>
            </w:pPr>
          </w:p>
        </w:tc>
        <w:tc>
          <w:tcPr>
            <w:tcW w:w="2219" w:type="dxa"/>
            <w:shd w:val="clear" w:color="auto" w:fill="D9D9D9"/>
          </w:tcPr>
          <w:p w14:paraId="7FFBE6EF"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7DD76AB6"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14</w:t>
            </w:r>
          </w:p>
        </w:tc>
      </w:tr>
    </w:tbl>
    <w:p w14:paraId="613ABB42"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252EB82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4.1 Cuentas bancarias </w:t>
      </w:r>
    </w:p>
    <w:p w14:paraId="0C5AAC1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4.1.1. Características generales de las cuentas bancarias </w:t>
      </w:r>
    </w:p>
    <w:p w14:paraId="0D87FF77"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4.1.2. Clases de cuentas </w:t>
      </w:r>
    </w:p>
    <w:p w14:paraId="3560324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4.2 Las cuentas corrientes </w:t>
      </w:r>
    </w:p>
    <w:p w14:paraId="4676850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4.2.1. Características</w:t>
      </w:r>
    </w:p>
    <w:p w14:paraId="4BDAE55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4.2.2. Rayado y terminología </w:t>
      </w:r>
    </w:p>
    <w:p w14:paraId="279E0FFB"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4.2.3. Métodos de liquidación </w:t>
      </w:r>
    </w:p>
    <w:p w14:paraId="75D7D8F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4.3 La </w:t>
      </w:r>
      <w:proofErr w:type="spellStart"/>
      <w:r>
        <w:rPr>
          <w:rFonts w:ascii="Times New Roman" w:eastAsia="Times New Roman" w:hAnsi="Times New Roman" w:cs="Times New Roman"/>
          <w:b/>
          <w:sz w:val="22"/>
          <w:szCs w:val="22"/>
        </w:rPr>
        <w:t>supercuenta</w:t>
      </w:r>
      <w:proofErr w:type="spellEnd"/>
      <w:r>
        <w:rPr>
          <w:rFonts w:ascii="Times New Roman" w:eastAsia="Times New Roman" w:hAnsi="Times New Roman" w:cs="Times New Roman"/>
          <w:b/>
          <w:sz w:val="22"/>
          <w:szCs w:val="22"/>
        </w:rPr>
        <w:t xml:space="preserve"> </w:t>
      </w:r>
    </w:p>
    <w:p w14:paraId="74AA575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Las cuentas de ahorro </w:t>
      </w:r>
    </w:p>
    <w:p w14:paraId="45E56AAA"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Depósitos o imposiciones a plazo fijo </w:t>
      </w:r>
    </w:p>
    <w:p w14:paraId="0D39CF4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Certificados de depósito </w:t>
      </w:r>
    </w:p>
    <w:p w14:paraId="7DD2AB1D" w14:textId="77777777" w:rsidR="00FD7213" w:rsidRDefault="00000000">
      <w:pPr>
        <w:rPr>
          <w:rFonts w:ascii="Times New Roman" w:eastAsia="Times New Roman" w:hAnsi="Times New Roman" w:cs="Times New Roman"/>
          <w:sz w:val="22"/>
          <w:szCs w:val="22"/>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f0"/>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18"/>
        <w:gridCol w:w="1855"/>
        <w:gridCol w:w="1881"/>
      </w:tblGrid>
      <w:tr w:rsidR="00FD7213" w14:paraId="7B9503C8" w14:textId="77777777">
        <w:tc>
          <w:tcPr>
            <w:tcW w:w="6118" w:type="dxa"/>
            <w:vAlign w:val="center"/>
          </w:tcPr>
          <w:p w14:paraId="15FB7831"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55" w:type="dxa"/>
            <w:vAlign w:val="center"/>
          </w:tcPr>
          <w:p w14:paraId="6B3E9EA1"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5C58747B"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4879856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1" w:type="dxa"/>
            <w:vAlign w:val="center"/>
          </w:tcPr>
          <w:p w14:paraId="78FF776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16E2A2A3" w14:textId="77777777">
        <w:trPr>
          <w:cantSplit/>
        </w:trPr>
        <w:tc>
          <w:tcPr>
            <w:tcW w:w="6118" w:type="dxa"/>
          </w:tcPr>
          <w:p w14:paraId="1EBF0D9D" w14:textId="77777777" w:rsidR="00FD7213" w:rsidRDefault="00000000">
            <w:pPr>
              <w:keepNext/>
              <w:keepLines/>
              <w:pBdr>
                <w:top w:val="nil"/>
                <w:left w:val="nil"/>
                <w:bottom w:val="nil"/>
                <w:right w:val="nil"/>
                <w:between w:val="nil"/>
              </w:pBdr>
              <w:tabs>
                <w:tab w:val="left" w:pos="4536"/>
              </w:tabs>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 xml:space="preserve">1.Liquidar cuentas corrientes, de ahorro y </w:t>
            </w:r>
            <w:proofErr w:type="spellStart"/>
            <w:r>
              <w:rPr>
                <w:rFonts w:ascii="Times New Roman" w:eastAsia="Times New Roman" w:hAnsi="Times New Roman" w:cs="Times New Roman"/>
                <w:b/>
                <w:color w:val="595959"/>
                <w:sz w:val="22"/>
                <w:szCs w:val="22"/>
              </w:rPr>
              <w:t>supercuentas</w:t>
            </w:r>
            <w:proofErr w:type="spellEnd"/>
            <w:r>
              <w:rPr>
                <w:rFonts w:ascii="Times New Roman" w:eastAsia="Times New Roman" w:hAnsi="Times New Roman" w:cs="Times New Roman"/>
                <w:b/>
                <w:color w:val="595959"/>
                <w:sz w:val="22"/>
                <w:szCs w:val="22"/>
              </w:rPr>
              <w:t xml:space="preserve"> por el método </w:t>
            </w:r>
            <w:proofErr w:type="spellStart"/>
            <w:r>
              <w:rPr>
                <w:rFonts w:ascii="Times New Roman" w:eastAsia="Times New Roman" w:hAnsi="Times New Roman" w:cs="Times New Roman"/>
                <w:b/>
                <w:color w:val="595959"/>
                <w:sz w:val="22"/>
                <w:szCs w:val="22"/>
              </w:rPr>
              <w:t>hamburgues</w:t>
            </w:r>
            <w:proofErr w:type="spellEnd"/>
            <w:r>
              <w:rPr>
                <w:rFonts w:ascii="Times New Roman" w:eastAsia="Times New Roman" w:hAnsi="Times New Roman" w:cs="Times New Roman"/>
                <w:b/>
                <w:color w:val="595959"/>
                <w:sz w:val="22"/>
                <w:szCs w:val="22"/>
              </w:rPr>
              <w:t xml:space="preserve"> </w:t>
            </w:r>
          </w:p>
        </w:tc>
        <w:tc>
          <w:tcPr>
            <w:tcW w:w="1855" w:type="dxa"/>
            <w:vMerge w:val="restart"/>
          </w:tcPr>
          <w:p w14:paraId="227A008D" w14:textId="77777777" w:rsidR="00FD7213" w:rsidRDefault="00FD7213">
            <w:pPr>
              <w:keepNext/>
              <w:keepLines/>
              <w:pBdr>
                <w:top w:val="nil"/>
                <w:left w:val="nil"/>
                <w:bottom w:val="nil"/>
                <w:right w:val="nil"/>
                <w:between w:val="nil"/>
              </w:pBdr>
              <w:tabs>
                <w:tab w:val="left" w:pos="4536"/>
              </w:tabs>
              <w:spacing w:before="80" w:after="0"/>
              <w:ind w:firstLine="9"/>
              <w:jc w:val="center"/>
              <w:rPr>
                <w:rFonts w:ascii="Times New Roman" w:eastAsia="Times New Roman" w:hAnsi="Times New Roman" w:cs="Times New Roman"/>
                <w:color w:val="595959"/>
                <w:sz w:val="22"/>
                <w:szCs w:val="22"/>
              </w:rPr>
            </w:pPr>
          </w:p>
          <w:p w14:paraId="3D73E3C2" w14:textId="77777777" w:rsidR="00FD7213" w:rsidRDefault="00FD7213">
            <w:pPr>
              <w:keepNext/>
              <w:keepLines/>
              <w:pBdr>
                <w:top w:val="nil"/>
                <w:left w:val="nil"/>
                <w:bottom w:val="nil"/>
                <w:right w:val="nil"/>
                <w:between w:val="nil"/>
              </w:pBdr>
              <w:tabs>
                <w:tab w:val="left" w:pos="4536"/>
              </w:tabs>
              <w:spacing w:before="80" w:after="0"/>
              <w:ind w:firstLine="9"/>
              <w:jc w:val="center"/>
              <w:rPr>
                <w:rFonts w:ascii="Times New Roman" w:eastAsia="Times New Roman" w:hAnsi="Times New Roman" w:cs="Times New Roman"/>
                <w:color w:val="595959"/>
                <w:sz w:val="22"/>
                <w:szCs w:val="22"/>
              </w:rPr>
            </w:pPr>
          </w:p>
          <w:p w14:paraId="21F56EB5" w14:textId="77777777" w:rsidR="00FD7213" w:rsidRDefault="00FD7213">
            <w:pPr>
              <w:keepNext/>
              <w:keepLines/>
              <w:pBdr>
                <w:top w:val="nil"/>
                <w:left w:val="nil"/>
                <w:bottom w:val="nil"/>
                <w:right w:val="nil"/>
                <w:between w:val="nil"/>
              </w:pBdr>
              <w:tabs>
                <w:tab w:val="left" w:pos="4536"/>
              </w:tabs>
              <w:spacing w:before="80" w:after="0"/>
              <w:ind w:firstLine="9"/>
              <w:jc w:val="center"/>
              <w:rPr>
                <w:rFonts w:ascii="Times New Roman" w:eastAsia="Times New Roman" w:hAnsi="Times New Roman" w:cs="Times New Roman"/>
                <w:color w:val="595959"/>
                <w:sz w:val="22"/>
                <w:szCs w:val="22"/>
              </w:rPr>
            </w:pPr>
          </w:p>
          <w:p w14:paraId="5FA4D870" w14:textId="77777777" w:rsidR="00FD7213" w:rsidRDefault="00000000">
            <w:pPr>
              <w:keepNext/>
              <w:keepLines/>
              <w:pBdr>
                <w:top w:val="nil"/>
                <w:left w:val="nil"/>
                <w:bottom w:val="nil"/>
                <w:right w:val="nil"/>
                <w:between w:val="nil"/>
              </w:pBdr>
              <w:tabs>
                <w:tab w:val="left" w:pos="4536"/>
              </w:tabs>
              <w:spacing w:before="80" w:after="0"/>
              <w:ind w:firstLine="9"/>
              <w:jc w:val="center"/>
              <w:rPr>
                <w:rFonts w:ascii="Times New Roman" w:eastAsia="Times New Roman" w:hAnsi="Times New Roman" w:cs="Times New Roman"/>
                <w:color w:val="595959"/>
                <w:sz w:val="22"/>
                <w:szCs w:val="22"/>
              </w:rPr>
            </w:pPr>
            <w:proofErr w:type="gramStart"/>
            <w:r>
              <w:rPr>
                <w:rFonts w:ascii="Times New Roman" w:eastAsia="Times New Roman" w:hAnsi="Times New Roman" w:cs="Times New Roman"/>
                <w:b/>
                <w:color w:val="595959"/>
                <w:sz w:val="22"/>
                <w:szCs w:val="22"/>
              </w:rPr>
              <w:t>J,Q</w:t>
            </w:r>
            <w:proofErr w:type="gramEnd"/>
            <w:r>
              <w:rPr>
                <w:rFonts w:ascii="Times New Roman" w:eastAsia="Times New Roman" w:hAnsi="Times New Roman" w:cs="Times New Roman"/>
                <w:b/>
                <w:color w:val="595959"/>
                <w:sz w:val="22"/>
                <w:szCs w:val="22"/>
              </w:rPr>
              <w:t>,V</w:t>
            </w:r>
          </w:p>
        </w:tc>
        <w:tc>
          <w:tcPr>
            <w:tcW w:w="1881" w:type="dxa"/>
            <w:vMerge w:val="restart"/>
          </w:tcPr>
          <w:p w14:paraId="521033DA" w14:textId="77777777" w:rsidR="00FD7213" w:rsidRDefault="00FD7213">
            <w:pPr>
              <w:keepNext/>
              <w:keepLines/>
              <w:pBdr>
                <w:top w:val="nil"/>
                <w:left w:val="nil"/>
                <w:bottom w:val="nil"/>
                <w:right w:val="nil"/>
                <w:between w:val="nil"/>
              </w:pBdr>
              <w:tabs>
                <w:tab w:val="left" w:pos="4536"/>
              </w:tabs>
              <w:spacing w:before="80" w:after="0"/>
              <w:jc w:val="center"/>
              <w:rPr>
                <w:rFonts w:ascii="Times New Roman" w:eastAsia="Times New Roman" w:hAnsi="Times New Roman" w:cs="Times New Roman"/>
                <w:color w:val="595959"/>
                <w:sz w:val="22"/>
                <w:szCs w:val="22"/>
              </w:rPr>
            </w:pPr>
          </w:p>
          <w:p w14:paraId="52A21300" w14:textId="77777777" w:rsidR="00FD7213" w:rsidRDefault="00FD7213">
            <w:pPr>
              <w:keepNext/>
              <w:keepLines/>
              <w:pBdr>
                <w:top w:val="nil"/>
                <w:left w:val="nil"/>
                <w:bottom w:val="nil"/>
                <w:right w:val="nil"/>
                <w:between w:val="nil"/>
              </w:pBdr>
              <w:tabs>
                <w:tab w:val="left" w:pos="4536"/>
              </w:tabs>
              <w:spacing w:before="80" w:after="0"/>
              <w:ind w:firstLine="47"/>
              <w:jc w:val="center"/>
              <w:rPr>
                <w:rFonts w:ascii="Times New Roman" w:eastAsia="Times New Roman" w:hAnsi="Times New Roman" w:cs="Times New Roman"/>
                <w:color w:val="595959"/>
                <w:sz w:val="22"/>
                <w:szCs w:val="22"/>
              </w:rPr>
            </w:pPr>
          </w:p>
          <w:p w14:paraId="2EBFDAEA" w14:textId="77777777" w:rsidR="00FD7213" w:rsidRDefault="00FD7213">
            <w:pPr>
              <w:keepNext/>
              <w:keepLines/>
              <w:pBdr>
                <w:top w:val="nil"/>
                <w:left w:val="nil"/>
                <w:bottom w:val="nil"/>
                <w:right w:val="nil"/>
                <w:between w:val="nil"/>
              </w:pBdr>
              <w:tabs>
                <w:tab w:val="left" w:pos="4536"/>
              </w:tabs>
              <w:spacing w:before="80" w:after="0"/>
              <w:jc w:val="center"/>
              <w:rPr>
                <w:rFonts w:ascii="Times New Roman" w:eastAsia="Times New Roman" w:hAnsi="Times New Roman" w:cs="Times New Roman"/>
                <w:color w:val="595959"/>
                <w:sz w:val="22"/>
                <w:szCs w:val="22"/>
              </w:rPr>
            </w:pPr>
          </w:p>
          <w:p w14:paraId="113E1CC6" w14:textId="77777777" w:rsidR="00FD7213" w:rsidRDefault="00000000">
            <w:pPr>
              <w:keepNext/>
              <w:keepLines/>
              <w:pBdr>
                <w:top w:val="nil"/>
                <w:left w:val="nil"/>
                <w:bottom w:val="nil"/>
                <w:right w:val="nil"/>
                <w:between w:val="nil"/>
              </w:pBdr>
              <w:tabs>
                <w:tab w:val="left" w:pos="4536"/>
              </w:tabs>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 Ñ, R</w:t>
            </w:r>
          </w:p>
        </w:tc>
      </w:tr>
      <w:tr w:rsidR="00FD7213" w14:paraId="5D23C2FE" w14:textId="77777777">
        <w:trPr>
          <w:cantSplit/>
        </w:trPr>
        <w:tc>
          <w:tcPr>
            <w:tcW w:w="6118" w:type="dxa"/>
          </w:tcPr>
          <w:p w14:paraId="0F85FE5E" w14:textId="77777777" w:rsidR="00FD7213" w:rsidRDefault="00000000">
            <w:pPr>
              <w:keepNext/>
              <w:keepLines/>
              <w:pBdr>
                <w:top w:val="nil"/>
                <w:left w:val="nil"/>
                <w:bottom w:val="nil"/>
                <w:right w:val="nil"/>
                <w:between w:val="nil"/>
              </w:pBdr>
              <w:tabs>
                <w:tab w:val="left" w:pos="4536"/>
              </w:tabs>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Calcular la rentabilidad de los depósitos e imposiciones a plazo.</w:t>
            </w:r>
          </w:p>
        </w:tc>
        <w:tc>
          <w:tcPr>
            <w:tcW w:w="1855" w:type="dxa"/>
            <w:vMerge/>
          </w:tcPr>
          <w:p w14:paraId="227C03A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0AA4537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07CA7629" w14:textId="77777777">
        <w:trPr>
          <w:cantSplit/>
        </w:trPr>
        <w:tc>
          <w:tcPr>
            <w:tcW w:w="6118" w:type="dxa"/>
          </w:tcPr>
          <w:p w14:paraId="3FFC6948" w14:textId="77777777" w:rsidR="00FD7213" w:rsidRDefault="00000000">
            <w:pPr>
              <w:keepNext/>
              <w:keepLines/>
              <w:pBdr>
                <w:top w:val="nil"/>
                <w:left w:val="nil"/>
                <w:bottom w:val="nil"/>
                <w:right w:val="nil"/>
                <w:between w:val="nil"/>
              </w:pBdr>
              <w:tabs>
                <w:tab w:val="left" w:pos="4536"/>
              </w:tabs>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3. Relación de preguntas de los contenidos de la unidad</w:t>
            </w:r>
          </w:p>
        </w:tc>
        <w:tc>
          <w:tcPr>
            <w:tcW w:w="1855" w:type="dxa"/>
            <w:vMerge/>
          </w:tcPr>
          <w:p w14:paraId="515FD548"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64861B19"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6B45D259" w14:textId="77777777">
        <w:trPr>
          <w:cantSplit/>
        </w:trPr>
        <w:tc>
          <w:tcPr>
            <w:tcW w:w="6118" w:type="dxa"/>
          </w:tcPr>
          <w:p w14:paraId="7D23C1D5" w14:textId="77777777" w:rsidR="00FD7213" w:rsidRDefault="00000000">
            <w:pPr>
              <w:keepNext/>
              <w:keepLines/>
              <w:pBdr>
                <w:top w:val="nil"/>
                <w:left w:val="nil"/>
                <w:bottom w:val="nil"/>
                <w:right w:val="nil"/>
                <w:between w:val="nil"/>
              </w:pBdr>
              <w:tabs>
                <w:tab w:val="left" w:pos="4536"/>
              </w:tabs>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4. Simulación casos prácticos de productos de pasivo</w:t>
            </w:r>
          </w:p>
        </w:tc>
        <w:tc>
          <w:tcPr>
            <w:tcW w:w="1855" w:type="dxa"/>
            <w:vMerge/>
          </w:tcPr>
          <w:p w14:paraId="5FCFF865"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487929CF"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1CB35A1B" w14:textId="77777777">
        <w:trPr>
          <w:cantSplit/>
        </w:trPr>
        <w:tc>
          <w:tcPr>
            <w:tcW w:w="6118" w:type="dxa"/>
          </w:tcPr>
          <w:p w14:paraId="70A38C9A" w14:textId="77777777" w:rsidR="00FD7213" w:rsidRDefault="00000000">
            <w:pPr>
              <w:keepNext/>
              <w:keepLines/>
              <w:pBdr>
                <w:top w:val="nil"/>
                <w:left w:val="nil"/>
                <w:bottom w:val="nil"/>
                <w:right w:val="nil"/>
                <w:between w:val="nil"/>
              </w:pBdr>
              <w:tabs>
                <w:tab w:val="left" w:pos="4536"/>
              </w:tabs>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5. Efectuar cálculos financieros utilizando aplicaciones informáticas</w:t>
            </w:r>
          </w:p>
        </w:tc>
        <w:tc>
          <w:tcPr>
            <w:tcW w:w="1855" w:type="dxa"/>
            <w:vMerge/>
          </w:tcPr>
          <w:p w14:paraId="4D55DBEB"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71E29677"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bl>
    <w:p w14:paraId="27946F7D" w14:textId="77777777" w:rsidR="00FD7213" w:rsidRDefault="00FD7213">
      <w:pPr>
        <w:pBdr>
          <w:top w:val="nil"/>
          <w:left w:val="nil"/>
          <w:bottom w:val="nil"/>
          <w:right w:val="nil"/>
          <w:between w:val="nil"/>
        </w:pBdr>
        <w:tabs>
          <w:tab w:val="right" w:pos="560"/>
          <w:tab w:val="left" w:pos="680"/>
          <w:tab w:val="left" w:pos="4536"/>
        </w:tabs>
        <w:spacing w:after="0" w:line="240" w:lineRule="auto"/>
        <w:ind w:firstLine="709"/>
        <w:jc w:val="both"/>
        <w:rPr>
          <w:rFonts w:ascii="Times New Roman" w:eastAsia="Times New Roman" w:hAnsi="Times New Roman" w:cs="Times New Roman"/>
          <w:color w:val="000000"/>
          <w:sz w:val="22"/>
          <w:szCs w:val="22"/>
        </w:rPr>
      </w:pPr>
    </w:p>
    <w:p w14:paraId="0485D24D"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evaluación:</w:t>
      </w:r>
    </w:p>
    <w:tbl>
      <w:tblPr>
        <w:tblStyle w:val="afffff1"/>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01"/>
        <w:gridCol w:w="2010"/>
        <w:gridCol w:w="1591"/>
        <w:gridCol w:w="2638"/>
        <w:gridCol w:w="2313"/>
      </w:tblGrid>
      <w:tr w:rsidR="00FD7213" w14:paraId="341AC93E" w14:textId="77777777">
        <w:tc>
          <w:tcPr>
            <w:tcW w:w="1301" w:type="dxa"/>
          </w:tcPr>
          <w:p w14:paraId="1CE176D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Resultado de aprendizaje</w:t>
            </w:r>
          </w:p>
        </w:tc>
        <w:tc>
          <w:tcPr>
            <w:tcW w:w="2010" w:type="dxa"/>
          </w:tcPr>
          <w:p w14:paraId="1097F52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Criterios de evaluación</w:t>
            </w:r>
          </w:p>
        </w:tc>
        <w:tc>
          <w:tcPr>
            <w:tcW w:w="1591" w:type="dxa"/>
          </w:tcPr>
          <w:p w14:paraId="30A4F97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Actividades </w:t>
            </w:r>
          </w:p>
        </w:tc>
        <w:tc>
          <w:tcPr>
            <w:tcW w:w="2638" w:type="dxa"/>
          </w:tcPr>
          <w:p w14:paraId="44022BD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Instrumento de evaluación</w:t>
            </w:r>
          </w:p>
        </w:tc>
        <w:tc>
          <w:tcPr>
            <w:tcW w:w="2313" w:type="dxa"/>
          </w:tcPr>
          <w:p w14:paraId="225864AB"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Técnicas </w:t>
            </w:r>
          </w:p>
        </w:tc>
      </w:tr>
      <w:tr w:rsidR="00FD7213" w14:paraId="44C90108" w14:textId="77777777">
        <w:tc>
          <w:tcPr>
            <w:tcW w:w="1301" w:type="dxa"/>
          </w:tcPr>
          <w:p w14:paraId="02A71031"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5E24D1E9"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RA2 Y RA3</w:t>
            </w:r>
          </w:p>
          <w:p w14:paraId="4595B4A2"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tc>
        <w:tc>
          <w:tcPr>
            <w:tcW w:w="2010" w:type="dxa"/>
          </w:tcPr>
          <w:p w14:paraId="1B3F854B"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FF0000"/>
              </w:rPr>
            </w:pPr>
          </w:p>
          <w:p w14:paraId="6EE94AEF"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RA2 </w:t>
            </w:r>
            <w:proofErr w:type="spellStart"/>
            <w:r>
              <w:rPr>
                <w:rFonts w:ascii="Times New Roman" w:eastAsia="Times New Roman" w:hAnsi="Times New Roman" w:cs="Times New Roman"/>
                <w:color w:val="000000"/>
              </w:rPr>
              <w:t>CEd</w:t>
            </w:r>
            <w:proofErr w:type="spellEnd"/>
            <w:r>
              <w:rPr>
                <w:rFonts w:ascii="Times New Roman" w:eastAsia="Times New Roman" w:hAnsi="Times New Roman" w:cs="Times New Roman"/>
                <w:color w:val="000000"/>
              </w:rPr>
              <w:t xml:space="preserve">) y RA3 </w:t>
            </w:r>
            <w:proofErr w:type="gramStart"/>
            <w:r>
              <w:rPr>
                <w:rFonts w:ascii="Times New Roman" w:eastAsia="Times New Roman" w:hAnsi="Times New Roman" w:cs="Times New Roman"/>
                <w:color w:val="000000"/>
              </w:rPr>
              <w:t>CE  b</w:t>
            </w:r>
            <w:proofErr w:type="gramEnd"/>
            <w:r>
              <w:rPr>
                <w:rFonts w:ascii="Times New Roman" w:eastAsia="Times New Roman" w:hAnsi="Times New Roman" w:cs="Times New Roman"/>
                <w:color w:val="000000"/>
              </w:rPr>
              <w:t>) c)</w:t>
            </w:r>
          </w:p>
        </w:tc>
        <w:tc>
          <w:tcPr>
            <w:tcW w:w="1591" w:type="dxa"/>
          </w:tcPr>
          <w:p w14:paraId="06ECB7FA"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p>
          <w:p w14:paraId="425A9CC1"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1, 2</w:t>
            </w:r>
          </w:p>
        </w:tc>
        <w:tc>
          <w:tcPr>
            <w:tcW w:w="2638" w:type="dxa"/>
          </w:tcPr>
          <w:p w14:paraId="293C7507" w14:textId="77777777" w:rsidR="00FD7213" w:rsidRDefault="00FD7213">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FF0000"/>
              </w:rPr>
            </w:pPr>
          </w:p>
          <w:p w14:paraId="0F624A03"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EXAMEN PRÁCTICO</w:t>
            </w:r>
          </w:p>
        </w:tc>
        <w:tc>
          <w:tcPr>
            <w:tcW w:w="2313" w:type="dxa"/>
          </w:tcPr>
          <w:p w14:paraId="48BE1EF8" w14:textId="77777777" w:rsidR="00FD7213" w:rsidRDefault="00FD7213">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rPr>
            </w:pPr>
          </w:p>
          <w:p w14:paraId="40B6EDAE"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Escrita</w:t>
            </w:r>
          </w:p>
        </w:tc>
      </w:tr>
      <w:tr w:rsidR="00FD7213" w14:paraId="63A4664F" w14:textId="77777777">
        <w:tc>
          <w:tcPr>
            <w:tcW w:w="1301" w:type="dxa"/>
          </w:tcPr>
          <w:p w14:paraId="6E395B0F"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RA2</w:t>
            </w:r>
          </w:p>
          <w:p w14:paraId="29672F68"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RA3</w:t>
            </w:r>
          </w:p>
          <w:p w14:paraId="7692846A"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tc>
        <w:tc>
          <w:tcPr>
            <w:tcW w:w="2010" w:type="dxa"/>
          </w:tcPr>
          <w:p w14:paraId="6DEEDC54"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 c)</w:t>
            </w:r>
          </w:p>
          <w:p w14:paraId="7F876C3C"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 a), f) g) y h</w:t>
            </w:r>
          </w:p>
        </w:tc>
        <w:tc>
          <w:tcPr>
            <w:tcW w:w="1591" w:type="dxa"/>
          </w:tcPr>
          <w:p w14:paraId="09504564"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w:t>
            </w:r>
          </w:p>
        </w:tc>
        <w:tc>
          <w:tcPr>
            <w:tcW w:w="2638" w:type="dxa"/>
          </w:tcPr>
          <w:p w14:paraId="6782D016"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ACTIVIDAD DE INVESTIGACIÓN</w:t>
            </w:r>
          </w:p>
        </w:tc>
        <w:tc>
          <w:tcPr>
            <w:tcW w:w="2313" w:type="dxa"/>
          </w:tcPr>
          <w:p w14:paraId="2075D621"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Escrita y observación directa.</w:t>
            </w:r>
          </w:p>
        </w:tc>
      </w:tr>
      <w:tr w:rsidR="00FD7213" w14:paraId="2FF1BA3F" w14:textId="77777777">
        <w:tc>
          <w:tcPr>
            <w:tcW w:w="1301" w:type="dxa"/>
          </w:tcPr>
          <w:p w14:paraId="34F5D8FD"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RA2 Y RA3</w:t>
            </w:r>
          </w:p>
        </w:tc>
        <w:tc>
          <w:tcPr>
            <w:tcW w:w="2010" w:type="dxa"/>
          </w:tcPr>
          <w:p w14:paraId="56923827"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w:t>
            </w:r>
            <w:proofErr w:type="gramStart"/>
            <w:r>
              <w:rPr>
                <w:rFonts w:ascii="Times New Roman" w:eastAsia="Times New Roman" w:hAnsi="Times New Roman" w:cs="Times New Roman"/>
                <w:color w:val="000000"/>
                <w:sz w:val="18"/>
                <w:szCs w:val="18"/>
              </w:rPr>
              <w:t>2  CE</w:t>
            </w:r>
            <w:proofErr w:type="gramEnd"/>
            <w:r>
              <w:rPr>
                <w:rFonts w:ascii="Times New Roman" w:eastAsia="Times New Roman" w:hAnsi="Times New Roman" w:cs="Times New Roman"/>
                <w:color w:val="000000"/>
                <w:sz w:val="18"/>
                <w:szCs w:val="18"/>
              </w:rPr>
              <w:t xml:space="preserve"> c), f), g)</w:t>
            </w:r>
          </w:p>
          <w:p w14:paraId="42810CA1"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RA3 CE e)</w:t>
            </w:r>
          </w:p>
        </w:tc>
        <w:tc>
          <w:tcPr>
            <w:tcW w:w="1591" w:type="dxa"/>
          </w:tcPr>
          <w:p w14:paraId="6BCE5BDF"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w:t>
            </w:r>
          </w:p>
        </w:tc>
        <w:tc>
          <w:tcPr>
            <w:tcW w:w="2638" w:type="dxa"/>
          </w:tcPr>
          <w:p w14:paraId="66A75C9E"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CUESTIONARIO TEÓRICO 2</w:t>
            </w:r>
          </w:p>
        </w:tc>
        <w:tc>
          <w:tcPr>
            <w:tcW w:w="2313" w:type="dxa"/>
          </w:tcPr>
          <w:p w14:paraId="3D98F4BD"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ESCRITO</w:t>
            </w:r>
          </w:p>
        </w:tc>
      </w:tr>
      <w:tr w:rsidR="00FD7213" w14:paraId="5B4576DF" w14:textId="77777777">
        <w:tc>
          <w:tcPr>
            <w:tcW w:w="1301" w:type="dxa"/>
          </w:tcPr>
          <w:p w14:paraId="6782D694"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RA3</w:t>
            </w:r>
          </w:p>
        </w:tc>
        <w:tc>
          <w:tcPr>
            <w:tcW w:w="2010" w:type="dxa"/>
          </w:tcPr>
          <w:p w14:paraId="216EE7D9"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 i)</w:t>
            </w:r>
          </w:p>
        </w:tc>
        <w:tc>
          <w:tcPr>
            <w:tcW w:w="1591" w:type="dxa"/>
          </w:tcPr>
          <w:p w14:paraId="36C141E1"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p>
        </w:tc>
        <w:tc>
          <w:tcPr>
            <w:tcW w:w="2638" w:type="dxa"/>
          </w:tcPr>
          <w:p w14:paraId="2F092A9C"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ACTIVIDAD INFORMATICA 1</w:t>
            </w:r>
          </w:p>
        </w:tc>
        <w:tc>
          <w:tcPr>
            <w:tcW w:w="2313" w:type="dxa"/>
          </w:tcPr>
          <w:p w14:paraId="0DB45C4C"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HOJA EXCEL</w:t>
            </w:r>
          </w:p>
        </w:tc>
      </w:tr>
    </w:tbl>
    <w:p w14:paraId="12EE29BF"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sz w:val="18"/>
          <w:szCs w:val="18"/>
        </w:rPr>
      </w:pPr>
    </w:p>
    <w:p w14:paraId="55C44AF8" w14:textId="77777777" w:rsidR="00FD7213" w:rsidRDefault="00000000">
      <w:pPr>
        <w:keepNext/>
        <w:keepLines/>
        <w:pBdr>
          <w:top w:val="nil"/>
          <w:left w:val="nil"/>
          <w:bottom w:val="nil"/>
          <w:right w:val="nil"/>
          <w:between w:val="nil"/>
        </w:pBdr>
        <w:spacing w:before="80" w:after="0"/>
        <w:jc w:val="both"/>
        <w:rPr>
          <w:color w:val="595959"/>
        </w:rPr>
      </w:pPr>
      <w:r>
        <w:rPr>
          <w:color w:val="595959"/>
        </w:rPr>
        <w:lastRenderedPageBreak/>
        <w:t>Criterios de corrección:</w:t>
      </w:r>
    </w:p>
    <w:p w14:paraId="667CE9FA"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examen práctico irá la información del valor de cada pregunta </w:t>
      </w:r>
      <w:proofErr w:type="gramStart"/>
      <w:r>
        <w:rPr>
          <w:rFonts w:ascii="Times New Roman" w:eastAsia="Times New Roman" w:hAnsi="Times New Roman" w:cs="Times New Roman"/>
          <w:sz w:val="22"/>
          <w:szCs w:val="22"/>
        </w:rPr>
        <w:t>en relación al</w:t>
      </w:r>
      <w:proofErr w:type="gramEnd"/>
      <w:r>
        <w:rPr>
          <w:rFonts w:ascii="Times New Roman" w:eastAsia="Times New Roman" w:hAnsi="Times New Roman" w:cs="Times New Roman"/>
          <w:sz w:val="22"/>
          <w:szCs w:val="22"/>
        </w:rPr>
        <w:t xml:space="preserve"> criterio o criterios de evaluación que se están valorando y al porcentaje de valoración que representa el criterio. El alumno tendrá que superar el 50% del porcentaje asignado a dicho CE. </w:t>
      </w:r>
    </w:p>
    <w:p w14:paraId="61290C8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Actividades de Investigación y Actividades informáticas: El alumno tendrá que entregarlas en el plazo o fecha convenida </w:t>
      </w:r>
      <w:proofErr w:type="gramStart"/>
      <w:r>
        <w:rPr>
          <w:rFonts w:ascii="Times New Roman" w:eastAsia="Times New Roman" w:hAnsi="Times New Roman" w:cs="Times New Roman"/>
          <w:sz w:val="22"/>
          <w:szCs w:val="22"/>
        </w:rPr>
        <w:t>y</w:t>
      </w:r>
      <w:proofErr w:type="gramEnd"/>
      <w:r>
        <w:rPr>
          <w:rFonts w:ascii="Times New Roman" w:eastAsia="Times New Roman" w:hAnsi="Times New Roman" w:cs="Times New Roman"/>
          <w:sz w:val="22"/>
          <w:szCs w:val="22"/>
        </w:rPr>
        <w:t xml:space="preserve"> además, deberá estar realizada correctamente al menos en un 50 %, según el porcentaje asignado al CE del que participa. </w:t>
      </w:r>
    </w:p>
    <w:p w14:paraId="7ED1DE9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Cuestionario teórico: Examen de preguntas cortas y/o tipo test, se valorará la concreción de la respuesta. (Correcto o incorrecto). La puntuación de las preguntas se establecerá en cada una de las pruebas, teniendo en cuenta los CE que se están evaluando y el porcentaje de participación de cada uno de ello. En el caso de cuestionario tipo test, los errores restarán puntos (por cada dos errores restará una respuesta correcta).</w:t>
      </w:r>
    </w:p>
    <w:p w14:paraId="54565C37"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recuperación:</w:t>
      </w:r>
    </w:p>
    <w:p w14:paraId="101C9DE6" w14:textId="77777777" w:rsidR="00FD7213" w:rsidRDefault="00000000">
      <w:pPr>
        <w:jc w:val="both"/>
      </w:pPr>
      <w:r>
        <w:t>En el examen práctico y cuestionarios, el alumnado que no supere el 50% del porcentaje asignado a los criterios de evaluación evaluados, tendrá que realizar un examen de recuperación de dichos CE una vez finalizado el primer trimestre. Si el alumno vuelve a no superarlo tendrá que recuperar entre marzo y junio</w:t>
      </w:r>
      <w:r>
        <w:rPr>
          <w:b/>
        </w:rPr>
        <w:t>.</w:t>
      </w:r>
    </w:p>
    <w:p w14:paraId="34E233F5" w14:textId="77777777" w:rsidR="00FD7213" w:rsidRDefault="00000000">
      <w:pPr>
        <w:jc w:val="both"/>
      </w:pPr>
      <w:r>
        <w:t xml:space="preserve">Actividades de Investigación y las actividades Informáticas: El alumno que no entregue en plazo o fecha convenida o aquel que no supere dicho CE que representa, tendrá que realizar una serie de actividades prácticas para recuperar el mismo en el periodo de marzo a junio. </w:t>
      </w:r>
    </w:p>
    <w:p w14:paraId="64F008B5" w14:textId="77777777" w:rsidR="00FD7213" w:rsidRDefault="00FD7213">
      <w:pPr>
        <w:jc w:val="both"/>
      </w:pPr>
    </w:p>
    <w:p w14:paraId="678AE543"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568A2F8D" w14:textId="77777777" w:rsidR="00FD7213" w:rsidRDefault="00000000">
      <w:pPr>
        <w:jc w:val="both"/>
      </w:pPr>
      <w:r>
        <w:br w:type="page"/>
      </w:r>
      <w:r>
        <w:rPr>
          <w:b/>
        </w:rPr>
        <w:lastRenderedPageBreak/>
        <w:t xml:space="preserve"> </w:t>
      </w:r>
    </w:p>
    <w:tbl>
      <w:tblPr>
        <w:tblStyle w:val="afffff2"/>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6"/>
        <w:gridCol w:w="5203"/>
        <w:gridCol w:w="2219"/>
      </w:tblGrid>
      <w:tr w:rsidR="00FD7213" w14:paraId="35F2B042" w14:textId="77777777">
        <w:tc>
          <w:tcPr>
            <w:tcW w:w="2356" w:type="dxa"/>
            <w:shd w:val="clear" w:color="auto" w:fill="D9D9D9"/>
          </w:tcPr>
          <w:p w14:paraId="0E4F29DD"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Unidad Didáctica </w:t>
            </w:r>
            <w:proofErr w:type="spellStart"/>
            <w:r>
              <w:rPr>
                <w:rFonts w:ascii="Times New Roman" w:eastAsia="Times New Roman" w:hAnsi="Times New Roman" w:cs="Times New Roman"/>
                <w:color w:val="595959"/>
                <w:sz w:val="22"/>
                <w:szCs w:val="22"/>
              </w:rPr>
              <w:t>Nº</w:t>
            </w:r>
            <w:proofErr w:type="spellEnd"/>
          </w:p>
          <w:p w14:paraId="0E05BD82"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5</w:t>
            </w:r>
          </w:p>
        </w:tc>
        <w:tc>
          <w:tcPr>
            <w:tcW w:w="5203" w:type="dxa"/>
            <w:shd w:val="clear" w:color="auto" w:fill="D9D9D9"/>
          </w:tcPr>
          <w:p w14:paraId="0D43DCE0"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PRODUCTOS FINANCIEROS DE ACTIVO I</w:t>
            </w:r>
          </w:p>
        </w:tc>
        <w:tc>
          <w:tcPr>
            <w:tcW w:w="2219" w:type="dxa"/>
            <w:shd w:val="clear" w:color="auto" w:fill="D9D9D9"/>
          </w:tcPr>
          <w:p w14:paraId="7F7D3D23"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029F57A9"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14</w:t>
            </w:r>
          </w:p>
        </w:tc>
      </w:tr>
    </w:tbl>
    <w:p w14:paraId="3A60A0DB"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2807C9FA"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5.1 Introducción</w:t>
      </w:r>
    </w:p>
    <w:p w14:paraId="4DDC3C2F"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5.2 Préstamos</w:t>
      </w:r>
    </w:p>
    <w:p w14:paraId="14FDB20A" w14:textId="77777777" w:rsidR="00FD7213" w:rsidRDefault="00000000">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5.2.1. Clases de préstamos </w:t>
      </w:r>
    </w:p>
    <w:p w14:paraId="63A3F0B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5.3 Operaciones de amortización de préstamos.</w:t>
      </w:r>
    </w:p>
    <w:p w14:paraId="23576AF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5.4 Elementos de un préstamo.</w:t>
      </w:r>
    </w:p>
    <w:p w14:paraId="6BAF3336" w14:textId="77777777" w:rsidR="00FD7213" w:rsidRDefault="00000000">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5.4.1. Capital vivo o cuantía de la deuda en el momento K. 5.4.2. Término </w:t>
      </w:r>
      <w:proofErr w:type="spellStart"/>
      <w:r>
        <w:rPr>
          <w:rFonts w:ascii="Times New Roman" w:eastAsia="Times New Roman" w:hAnsi="Times New Roman" w:cs="Times New Roman"/>
          <w:sz w:val="22"/>
          <w:szCs w:val="22"/>
        </w:rPr>
        <w:t>amortizativo</w:t>
      </w:r>
      <w:proofErr w:type="spellEnd"/>
      <w:r>
        <w:rPr>
          <w:rFonts w:ascii="Times New Roman" w:eastAsia="Times New Roman" w:hAnsi="Times New Roman" w:cs="Times New Roman"/>
          <w:sz w:val="22"/>
          <w:szCs w:val="22"/>
        </w:rPr>
        <w:t xml:space="preserve"> o pago, cuota de amortización del periodo, amortización acumulada e interés del periodo. </w:t>
      </w:r>
    </w:p>
    <w:p w14:paraId="3B4C824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5.5 Cuadro de amortización.</w:t>
      </w:r>
    </w:p>
    <w:p w14:paraId="012E816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5.6 Clasificación de los préstamos.</w:t>
      </w:r>
    </w:p>
    <w:p w14:paraId="70267127"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5.7 Amortización mediante reembolso único de capital</w:t>
      </w:r>
    </w:p>
    <w:p w14:paraId="0DCFDC3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5.8 Pago periódico de intereses y devolución del principal en    un único pago.</w:t>
      </w:r>
    </w:p>
    <w:p w14:paraId="7A409A9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5.9 Términos </w:t>
      </w:r>
      <w:proofErr w:type="spellStart"/>
      <w:r>
        <w:rPr>
          <w:rFonts w:ascii="Times New Roman" w:eastAsia="Times New Roman" w:hAnsi="Times New Roman" w:cs="Times New Roman"/>
          <w:b/>
          <w:sz w:val="22"/>
          <w:szCs w:val="22"/>
        </w:rPr>
        <w:t>amortizativos</w:t>
      </w:r>
      <w:proofErr w:type="spellEnd"/>
      <w:r>
        <w:rPr>
          <w:rFonts w:ascii="Times New Roman" w:eastAsia="Times New Roman" w:hAnsi="Times New Roman" w:cs="Times New Roman"/>
          <w:b/>
          <w:sz w:val="22"/>
          <w:szCs w:val="22"/>
        </w:rPr>
        <w:t xml:space="preserve"> constantes (sistema francés).</w:t>
      </w:r>
    </w:p>
    <w:p w14:paraId="1B76DCC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5.10 Amortización con cuotas de amortización constantes.</w:t>
      </w:r>
    </w:p>
    <w:p w14:paraId="39FFD2E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5.11 Amortización fraccionada de préstamos.</w:t>
      </w:r>
    </w:p>
    <w:p w14:paraId="264B7669"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5.12 Préstamos con periodos de carencia.</w:t>
      </w:r>
    </w:p>
    <w:p w14:paraId="380A695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5.13 Préstamos con tipos de interés revisables.</w:t>
      </w:r>
    </w:p>
    <w:p w14:paraId="02782E9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5.14 La tasa anual equivalente (T.A.E.).</w:t>
      </w:r>
    </w:p>
    <w:p w14:paraId="579FED42" w14:textId="77777777" w:rsidR="00FD7213" w:rsidRDefault="00000000">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5.14.1. Cálculo del TAE utilizando la hoja de cálculo Excel de Microsoft.</w:t>
      </w:r>
    </w:p>
    <w:p w14:paraId="2D5DE2B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5.15 Cancelación anticipada de un préstamo.</w:t>
      </w:r>
    </w:p>
    <w:p w14:paraId="05D0040B"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5.16 El préstamo francés en la hoja de cálculo.</w:t>
      </w:r>
    </w:p>
    <w:p w14:paraId="1837C0E3"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f3"/>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78"/>
        <w:gridCol w:w="2195"/>
        <w:gridCol w:w="1881"/>
      </w:tblGrid>
      <w:tr w:rsidR="00FD7213" w14:paraId="46774F1D" w14:textId="77777777">
        <w:tc>
          <w:tcPr>
            <w:tcW w:w="5778" w:type="dxa"/>
            <w:vAlign w:val="center"/>
          </w:tcPr>
          <w:p w14:paraId="2DEF825B"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2195" w:type="dxa"/>
            <w:vAlign w:val="center"/>
          </w:tcPr>
          <w:p w14:paraId="5868B83F"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447124E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43A1677E"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1" w:type="dxa"/>
            <w:vAlign w:val="center"/>
          </w:tcPr>
          <w:p w14:paraId="220C21BF"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17156634" w14:textId="77777777">
        <w:trPr>
          <w:cantSplit/>
        </w:trPr>
        <w:tc>
          <w:tcPr>
            <w:tcW w:w="5778" w:type="dxa"/>
          </w:tcPr>
          <w:p w14:paraId="6A22E43F"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Realizar cálculos de los distintos elementos de las modalidades de préstamo de la unidad</w:t>
            </w:r>
          </w:p>
        </w:tc>
        <w:tc>
          <w:tcPr>
            <w:tcW w:w="2195" w:type="dxa"/>
            <w:vMerge w:val="restart"/>
          </w:tcPr>
          <w:p w14:paraId="579B477C" w14:textId="77777777" w:rsidR="00FD7213" w:rsidRDefault="00FD7213">
            <w:pPr>
              <w:keepNext/>
              <w:keepLines/>
              <w:pBdr>
                <w:top w:val="nil"/>
                <w:left w:val="nil"/>
                <w:bottom w:val="nil"/>
                <w:right w:val="nil"/>
                <w:between w:val="nil"/>
              </w:pBdr>
              <w:tabs>
                <w:tab w:val="left" w:pos="4536"/>
              </w:tabs>
              <w:spacing w:before="80" w:after="0"/>
              <w:ind w:firstLine="9"/>
              <w:jc w:val="center"/>
              <w:rPr>
                <w:rFonts w:ascii="Times New Roman" w:eastAsia="Times New Roman" w:hAnsi="Times New Roman" w:cs="Times New Roman"/>
                <w:color w:val="595959"/>
                <w:sz w:val="22"/>
                <w:szCs w:val="22"/>
              </w:rPr>
            </w:pPr>
          </w:p>
          <w:p w14:paraId="7B1250E3" w14:textId="77777777" w:rsidR="00FD7213" w:rsidRDefault="00FD7213"/>
          <w:p w14:paraId="08B60370" w14:textId="77777777" w:rsidR="00FD7213" w:rsidRDefault="00000000">
            <w:pPr>
              <w:jc w:val="center"/>
            </w:pPr>
            <w:proofErr w:type="gramStart"/>
            <w:r>
              <w:t>J,Q</w:t>
            </w:r>
            <w:proofErr w:type="gramEnd"/>
            <w:r>
              <w:t>,V</w:t>
            </w:r>
          </w:p>
        </w:tc>
        <w:tc>
          <w:tcPr>
            <w:tcW w:w="1881" w:type="dxa"/>
            <w:vMerge w:val="restart"/>
          </w:tcPr>
          <w:p w14:paraId="49AE939D" w14:textId="77777777" w:rsidR="00FD7213" w:rsidRDefault="00FD7213">
            <w:pPr>
              <w:keepNext/>
              <w:keepLines/>
              <w:pBdr>
                <w:top w:val="nil"/>
                <w:left w:val="nil"/>
                <w:bottom w:val="nil"/>
                <w:right w:val="nil"/>
                <w:between w:val="nil"/>
              </w:pBdr>
              <w:tabs>
                <w:tab w:val="left" w:pos="4536"/>
              </w:tabs>
              <w:spacing w:before="80" w:after="0"/>
              <w:jc w:val="center"/>
              <w:rPr>
                <w:rFonts w:ascii="Times New Roman" w:eastAsia="Times New Roman" w:hAnsi="Times New Roman" w:cs="Times New Roman"/>
                <w:color w:val="595959"/>
                <w:sz w:val="22"/>
                <w:szCs w:val="22"/>
              </w:rPr>
            </w:pPr>
          </w:p>
          <w:p w14:paraId="4961C327" w14:textId="77777777" w:rsidR="00FD7213" w:rsidRDefault="00FD7213">
            <w:pPr>
              <w:keepNext/>
              <w:keepLines/>
              <w:pBdr>
                <w:top w:val="nil"/>
                <w:left w:val="nil"/>
                <w:bottom w:val="nil"/>
                <w:right w:val="nil"/>
                <w:between w:val="nil"/>
              </w:pBdr>
              <w:tabs>
                <w:tab w:val="left" w:pos="4536"/>
              </w:tabs>
              <w:spacing w:before="80" w:after="0"/>
              <w:jc w:val="center"/>
              <w:rPr>
                <w:rFonts w:ascii="Times New Roman" w:eastAsia="Times New Roman" w:hAnsi="Times New Roman" w:cs="Times New Roman"/>
                <w:color w:val="595959"/>
                <w:sz w:val="22"/>
                <w:szCs w:val="22"/>
              </w:rPr>
            </w:pPr>
          </w:p>
          <w:p w14:paraId="46889632" w14:textId="77777777" w:rsidR="00FD7213" w:rsidRDefault="00000000">
            <w:pPr>
              <w:keepNext/>
              <w:keepLines/>
              <w:pBdr>
                <w:top w:val="nil"/>
                <w:left w:val="nil"/>
                <w:bottom w:val="nil"/>
                <w:right w:val="nil"/>
                <w:between w:val="nil"/>
              </w:pBdr>
              <w:tabs>
                <w:tab w:val="left" w:pos="4536"/>
              </w:tabs>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 Ñ, R</w:t>
            </w:r>
          </w:p>
          <w:p w14:paraId="00F6CCA4" w14:textId="77777777" w:rsidR="00FD7213" w:rsidRDefault="00FD7213">
            <w:pPr>
              <w:keepNext/>
              <w:keepLines/>
              <w:pBdr>
                <w:top w:val="nil"/>
                <w:left w:val="nil"/>
                <w:bottom w:val="nil"/>
                <w:right w:val="nil"/>
                <w:between w:val="nil"/>
              </w:pBdr>
              <w:tabs>
                <w:tab w:val="left" w:pos="4536"/>
              </w:tabs>
              <w:spacing w:before="80" w:after="0"/>
              <w:ind w:firstLine="47"/>
              <w:jc w:val="center"/>
              <w:rPr>
                <w:rFonts w:ascii="Times New Roman" w:eastAsia="Times New Roman" w:hAnsi="Times New Roman" w:cs="Times New Roman"/>
                <w:color w:val="595959"/>
                <w:sz w:val="22"/>
                <w:szCs w:val="22"/>
              </w:rPr>
            </w:pPr>
          </w:p>
        </w:tc>
      </w:tr>
      <w:tr w:rsidR="00FD7213" w14:paraId="0200A2D9" w14:textId="77777777">
        <w:trPr>
          <w:cantSplit/>
        </w:trPr>
        <w:tc>
          <w:tcPr>
            <w:tcW w:w="5778" w:type="dxa"/>
          </w:tcPr>
          <w:p w14:paraId="2AFE9C54"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Realizar cuadros de amortización con calculadora y con hoja de cálculo</w:t>
            </w:r>
          </w:p>
        </w:tc>
        <w:tc>
          <w:tcPr>
            <w:tcW w:w="2195" w:type="dxa"/>
            <w:vMerge/>
          </w:tcPr>
          <w:p w14:paraId="04C013C8"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57C37F8A"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31376BD9" w14:textId="77777777">
        <w:trPr>
          <w:cantSplit/>
        </w:trPr>
        <w:tc>
          <w:tcPr>
            <w:tcW w:w="5778" w:type="dxa"/>
          </w:tcPr>
          <w:p w14:paraId="6D740232"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3. Relación de preguntas de los contenidos de la unidad</w:t>
            </w:r>
          </w:p>
        </w:tc>
        <w:tc>
          <w:tcPr>
            <w:tcW w:w="2195" w:type="dxa"/>
            <w:vMerge/>
          </w:tcPr>
          <w:p w14:paraId="16852E2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0E49686A"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3D1410B2" w14:textId="77777777">
        <w:trPr>
          <w:cantSplit/>
        </w:trPr>
        <w:tc>
          <w:tcPr>
            <w:tcW w:w="5778" w:type="dxa"/>
          </w:tcPr>
          <w:p w14:paraId="3631264B"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4. Simulación casos prácticos de productos de activo</w:t>
            </w:r>
          </w:p>
        </w:tc>
        <w:tc>
          <w:tcPr>
            <w:tcW w:w="2195" w:type="dxa"/>
            <w:vMerge/>
          </w:tcPr>
          <w:p w14:paraId="1696E982"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3688E709"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bl>
    <w:p w14:paraId="45D160FE"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0C82D26F"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11CF9DDB"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64E79081" w14:textId="77777777" w:rsidR="00FD7213" w:rsidRDefault="00000000">
      <w:pPr>
        <w:jc w:val="both"/>
      </w:pPr>
      <w:r>
        <w:t>Criterios de evaluación:</w:t>
      </w:r>
    </w:p>
    <w:tbl>
      <w:tblPr>
        <w:tblStyle w:val="afffff4"/>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01"/>
        <w:gridCol w:w="2010"/>
        <w:gridCol w:w="1591"/>
        <w:gridCol w:w="2638"/>
        <w:gridCol w:w="2313"/>
      </w:tblGrid>
      <w:tr w:rsidR="00FD7213" w14:paraId="7E30FC38" w14:textId="77777777">
        <w:tc>
          <w:tcPr>
            <w:tcW w:w="1301" w:type="dxa"/>
          </w:tcPr>
          <w:p w14:paraId="229F9CAD"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lastRenderedPageBreak/>
              <w:t>Resultado de aprendizaje</w:t>
            </w:r>
          </w:p>
        </w:tc>
        <w:tc>
          <w:tcPr>
            <w:tcW w:w="2010" w:type="dxa"/>
          </w:tcPr>
          <w:p w14:paraId="604A5D5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Criterios de evaluación</w:t>
            </w:r>
          </w:p>
        </w:tc>
        <w:tc>
          <w:tcPr>
            <w:tcW w:w="1591" w:type="dxa"/>
          </w:tcPr>
          <w:p w14:paraId="1FEB607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Actividades </w:t>
            </w:r>
          </w:p>
        </w:tc>
        <w:tc>
          <w:tcPr>
            <w:tcW w:w="2638" w:type="dxa"/>
          </w:tcPr>
          <w:p w14:paraId="23E0A63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Instrumento de evaluación</w:t>
            </w:r>
          </w:p>
        </w:tc>
        <w:tc>
          <w:tcPr>
            <w:tcW w:w="2313" w:type="dxa"/>
          </w:tcPr>
          <w:p w14:paraId="7C55AF3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Técnicas </w:t>
            </w:r>
          </w:p>
        </w:tc>
      </w:tr>
      <w:tr w:rsidR="00FD7213" w14:paraId="70C0D6E7" w14:textId="77777777">
        <w:tc>
          <w:tcPr>
            <w:tcW w:w="1301" w:type="dxa"/>
          </w:tcPr>
          <w:p w14:paraId="3848E5C2"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5FA30F3A"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RA2 Y RA3</w:t>
            </w:r>
          </w:p>
          <w:p w14:paraId="0D8C166A"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tc>
        <w:tc>
          <w:tcPr>
            <w:tcW w:w="2010" w:type="dxa"/>
          </w:tcPr>
          <w:p w14:paraId="52449B07"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FF0000"/>
              </w:rPr>
            </w:pPr>
          </w:p>
          <w:p w14:paraId="2CFC3010"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RA2 </w:t>
            </w:r>
            <w:proofErr w:type="spellStart"/>
            <w:r>
              <w:rPr>
                <w:rFonts w:ascii="Times New Roman" w:eastAsia="Times New Roman" w:hAnsi="Times New Roman" w:cs="Times New Roman"/>
                <w:color w:val="000000"/>
              </w:rPr>
              <w:t>CEd</w:t>
            </w:r>
            <w:proofErr w:type="spellEnd"/>
            <w:r>
              <w:rPr>
                <w:rFonts w:ascii="Times New Roman" w:eastAsia="Times New Roman" w:hAnsi="Times New Roman" w:cs="Times New Roman"/>
                <w:color w:val="000000"/>
              </w:rPr>
              <w:t xml:space="preserve">) y RA3 </w:t>
            </w:r>
            <w:proofErr w:type="gramStart"/>
            <w:r>
              <w:rPr>
                <w:rFonts w:ascii="Times New Roman" w:eastAsia="Times New Roman" w:hAnsi="Times New Roman" w:cs="Times New Roman"/>
                <w:color w:val="000000"/>
              </w:rPr>
              <w:t>CE  b</w:t>
            </w:r>
            <w:proofErr w:type="gramEnd"/>
            <w:r>
              <w:rPr>
                <w:rFonts w:ascii="Times New Roman" w:eastAsia="Times New Roman" w:hAnsi="Times New Roman" w:cs="Times New Roman"/>
                <w:color w:val="000000"/>
              </w:rPr>
              <w:t>) c) y d)</w:t>
            </w:r>
          </w:p>
        </w:tc>
        <w:tc>
          <w:tcPr>
            <w:tcW w:w="1591" w:type="dxa"/>
          </w:tcPr>
          <w:p w14:paraId="61CCAB74"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p>
          <w:p w14:paraId="03DA7296"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1, 2</w:t>
            </w:r>
          </w:p>
        </w:tc>
        <w:tc>
          <w:tcPr>
            <w:tcW w:w="2638" w:type="dxa"/>
          </w:tcPr>
          <w:p w14:paraId="6E6A981E" w14:textId="77777777" w:rsidR="00FD7213" w:rsidRDefault="00FD7213">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FF0000"/>
              </w:rPr>
            </w:pPr>
          </w:p>
          <w:p w14:paraId="0A5A9683"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EXAMEN PRÁCTICO 2</w:t>
            </w:r>
          </w:p>
        </w:tc>
        <w:tc>
          <w:tcPr>
            <w:tcW w:w="2313" w:type="dxa"/>
          </w:tcPr>
          <w:p w14:paraId="504CCA60" w14:textId="77777777" w:rsidR="00FD7213" w:rsidRDefault="00FD7213">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rPr>
            </w:pPr>
          </w:p>
          <w:p w14:paraId="2CFC93DA"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Escrita</w:t>
            </w:r>
          </w:p>
        </w:tc>
      </w:tr>
      <w:tr w:rsidR="00FD7213" w14:paraId="747AAF00" w14:textId="77777777">
        <w:tc>
          <w:tcPr>
            <w:tcW w:w="1301" w:type="dxa"/>
          </w:tcPr>
          <w:p w14:paraId="31014B6A"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RA2</w:t>
            </w:r>
          </w:p>
          <w:p w14:paraId="19B6DFC7"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RA3</w:t>
            </w:r>
          </w:p>
          <w:p w14:paraId="17B38699"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tc>
        <w:tc>
          <w:tcPr>
            <w:tcW w:w="2010" w:type="dxa"/>
          </w:tcPr>
          <w:p w14:paraId="5D3F62FD"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 c)</w:t>
            </w:r>
          </w:p>
          <w:p w14:paraId="63C561B8"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 a), f) g) y h</w:t>
            </w:r>
          </w:p>
        </w:tc>
        <w:tc>
          <w:tcPr>
            <w:tcW w:w="1591" w:type="dxa"/>
          </w:tcPr>
          <w:p w14:paraId="2642B992"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w:t>
            </w:r>
          </w:p>
        </w:tc>
        <w:tc>
          <w:tcPr>
            <w:tcW w:w="2638" w:type="dxa"/>
          </w:tcPr>
          <w:p w14:paraId="68D5D4D4"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ACTIVIDAD DE INVESTIGACIÓN</w:t>
            </w:r>
          </w:p>
        </w:tc>
        <w:tc>
          <w:tcPr>
            <w:tcW w:w="2313" w:type="dxa"/>
          </w:tcPr>
          <w:p w14:paraId="6E52AB18"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Escrita y observación directa.</w:t>
            </w:r>
          </w:p>
        </w:tc>
      </w:tr>
      <w:tr w:rsidR="00FD7213" w14:paraId="7378993A" w14:textId="77777777">
        <w:tc>
          <w:tcPr>
            <w:tcW w:w="1301" w:type="dxa"/>
          </w:tcPr>
          <w:p w14:paraId="219899CC"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RA2 Y RA3</w:t>
            </w:r>
          </w:p>
        </w:tc>
        <w:tc>
          <w:tcPr>
            <w:tcW w:w="2010" w:type="dxa"/>
          </w:tcPr>
          <w:p w14:paraId="7650F841"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w:t>
            </w:r>
            <w:proofErr w:type="gramStart"/>
            <w:r>
              <w:rPr>
                <w:rFonts w:ascii="Times New Roman" w:eastAsia="Times New Roman" w:hAnsi="Times New Roman" w:cs="Times New Roman"/>
                <w:color w:val="000000"/>
                <w:sz w:val="18"/>
                <w:szCs w:val="18"/>
              </w:rPr>
              <w:t>2  CE</w:t>
            </w:r>
            <w:proofErr w:type="gramEnd"/>
            <w:r>
              <w:rPr>
                <w:rFonts w:ascii="Times New Roman" w:eastAsia="Times New Roman" w:hAnsi="Times New Roman" w:cs="Times New Roman"/>
                <w:color w:val="000000"/>
                <w:sz w:val="18"/>
                <w:szCs w:val="18"/>
              </w:rPr>
              <w:t xml:space="preserve"> c), f), g)</w:t>
            </w:r>
          </w:p>
          <w:p w14:paraId="1B50CAF4"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RA3 CE e)</w:t>
            </w:r>
          </w:p>
        </w:tc>
        <w:tc>
          <w:tcPr>
            <w:tcW w:w="1591" w:type="dxa"/>
          </w:tcPr>
          <w:p w14:paraId="0586B781"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w:t>
            </w:r>
          </w:p>
        </w:tc>
        <w:tc>
          <w:tcPr>
            <w:tcW w:w="2638" w:type="dxa"/>
          </w:tcPr>
          <w:p w14:paraId="1C3A8092"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CUESTIONARIO TEÓRICO 2</w:t>
            </w:r>
          </w:p>
        </w:tc>
        <w:tc>
          <w:tcPr>
            <w:tcW w:w="2313" w:type="dxa"/>
          </w:tcPr>
          <w:p w14:paraId="0B631711"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ESCRITO</w:t>
            </w:r>
          </w:p>
        </w:tc>
      </w:tr>
    </w:tbl>
    <w:p w14:paraId="749B2CCB"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00126927"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examen práctico irá la información del valor de cada pregunta </w:t>
      </w:r>
      <w:proofErr w:type="gramStart"/>
      <w:r>
        <w:rPr>
          <w:rFonts w:ascii="Times New Roman" w:eastAsia="Times New Roman" w:hAnsi="Times New Roman" w:cs="Times New Roman"/>
          <w:sz w:val="22"/>
          <w:szCs w:val="22"/>
        </w:rPr>
        <w:t>en relación al</w:t>
      </w:r>
      <w:proofErr w:type="gramEnd"/>
      <w:r>
        <w:rPr>
          <w:rFonts w:ascii="Times New Roman" w:eastAsia="Times New Roman" w:hAnsi="Times New Roman" w:cs="Times New Roman"/>
          <w:sz w:val="22"/>
          <w:szCs w:val="22"/>
        </w:rPr>
        <w:t xml:space="preserve"> criterio o criterios de evaluación que se están valorando y al porcentaje de valoración que representa el criterio. El alumno tendrá que superar el 50% del porcentaje asignado a dicho CE. </w:t>
      </w:r>
    </w:p>
    <w:p w14:paraId="5D58A4F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Actividades de Investigación: El alumno tendrá que entregarlas en el plazo o fecha convenida </w:t>
      </w:r>
      <w:proofErr w:type="gramStart"/>
      <w:r>
        <w:rPr>
          <w:rFonts w:ascii="Times New Roman" w:eastAsia="Times New Roman" w:hAnsi="Times New Roman" w:cs="Times New Roman"/>
          <w:sz w:val="22"/>
          <w:szCs w:val="22"/>
        </w:rPr>
        <w:t>y</w:t>
      </w:r>
      <w:proofErr w:type="gramEnd"/>
      <w:r>
        <w:rPr>
          <w:rFonts w:ascii="Times New Roman" w:eastAsia="Times New Roman" w:hAnsi="Times New Roman" w:cs="Times New Roman"/>
          <w:sz w:val="22"/>
          <w:szCs w:val="22"/>
        </w:rPr>
        <w:t xml:space="preserve"> además, deberá estar realizada correctamente al menos en un 50 %, según el porcentaje asignado al CE del que participa. </w:t>
      </w:r>
    </w:p>
    <w:p w14:paraId="2CBD0FCA"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Cuestionario teórico: Examen de preguntas cortas y/o tipo test, se valorará la concreción de la respuesta. (Correcto o incorrecto). La puntuación de las preguntas se establecerá en cada una de las pruebas, teniendo en cuenta los CE que se están evaluando y el porcentaje de participación de cada uno de ello. En el caso de cuestionario tipo test, los errores restarán puntos (por cada dos errores restará una respuesta correcta).</w:t>
      </w:r>
    </w:p>
    <w:p w14:paraId="6C13961E"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recuperación:</w:t>
      </w:r>
    </w:p>
    <w:p w14:paraId="4672DFA7" w14:textId="77777777" w:rsidR="00FD7213" w:rsidRDefault="00000000">
      <w:pPr>
        <w:jc w:val="both"/>
      </w:pPr>
      <w:r>
        <w:t>En el examen práctico y cuestionarios, el alumnado que no supere el 50% del porcentaje asignado a los criterios de evaluación evaluados, tendrá que realizar un examen de recuperación de dichos CE una vez finalizado el primer trimestre. Si el alumno vuelve a no superarlo tendrá que recuperar entre marzo y junio</w:t>
      </w:r>
      <w:r>
        <w:rPr>
          <w:b/>
        </w:rPr>
        <w:t>.</w:t>
      </w:r>
    </w:p>
    <w:p w14:paraId="3FFAF318" w14:textId="77777777" w:rsidR="00FD7213" w:rsidRDefault="00000000">
      <w:pPr>
        <w:jc w:val="both"/>
      </w:pPr>
      <w:r>
        <w:t xml:space="preserve">Actividades de Investigación: El alumno que no entregue en plazo o fecha convenida o aquel que no supere dicho CE que representa, tendrá que realizar una serie de actividades prácticas para recuperar el mismo en el periodo de marzo a junio. </w:t>
      </w:r>
    </w:p>
    <w:p w14:paraId="194CA900" w14:textId="77777777" w:rsidR="00FD7213" w:rsidRDefault="00000000">
      <w:pPr>
        <w:jc w:val="both"/>
      </w:pPr>
      <w:r>
        <w:br w:type="page"/>
      </w:r>
    </w:p>
    <w:tbl>
      <w:tblPr>
        <w:tblStyle w:val="afffff5"/>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8"/>
        <w:gridCol w:w="5198"/>
        <w:gridCol w:w="2222"/>
      </w:tblGrid>
      <w:tr w:rsidR="00FD7213" w14:paraId="15767514" w14:textId="77777777">
        <w:tc>
          <w:tcPr>
            <w:tcW w:w="2358" w:type="dxa"/>
            <w:shd w:val="clear" w:color="auto" w:fill="D9D9D9"/>
          </w:tcPr>
          <w:p w14:paraId="2CFC3134"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61F86750"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6</w:t>
            </w:r>
          </w:p>
        </w:tc>
        <w:tc>
          <w:tcPr>
            <w:tcW w:w="5198" w:type="dxa"/>
            <w:shd w:val="clear" w:color="auto" w:fill="D9D9D9"/>
          </w:tcPr>
          <w:p w14:paraId="11A05696"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PRODUCTOS DE ACTIVO II</w:t>
            </w:r>
          </w:p>
        </w:tc>
        <w:tc>
          <w:tcPr>
            <w:tcW w:w="2222" w:type="dxa"/>
            <w:shd w:val="clear" w:color="auto" w:fill="D9D9D9"/>
          </w:tcPr>
          <w:p w14:paraId="4F2668E5"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0F930012"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10</w:t>
            </w:r>
          </w:p>
        </w:tc>
      </w:tr>
    </w:tbl>
    <w:p w14:paraId="7C763F21"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5F60BE09"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6.1 Créditos </w:t>
      </w:r>
    </w:p>
    <w:p w14:paraId="1D67529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6.1.1. Características de los créditos </w:t>
      </w:r>
    </w:p>
    <w:p w14:paraId="1FD80CE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6.1.2. Contrato de crédito de cuenta corriente </w:t>
      </w:r>
    </w:p>
    <w:p w14:paraId="3E72B2AF"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6.2 El descuento </w:t>
      </w:r>
    </w:p>
    <w:p w14:paraId="513DBE1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6.2.1. Clasificación de los descuentos </w:t>
      </w:r>
    </w:p>
    <w:p w14:paraId="48B23C0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6.2.2. Negociación de efectos </w:t>
      </w:r>
    </w:p>
    <w:p w14:paraId="78B5401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6.2.3. Forfait (todo incluido) </w:t>
      </w:r>
    </w:p>
    <w:p w14:paraId="5C69907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6.2.4. Forfait ideal </w:t>
      </w:r>
    </w:p>
    <w:p w14:paraId="58D92AA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6.3 El leasing </w:t>
      </w:r>
    </w:p>
    <w:p w14:paraId="1E45622B"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6.3.1. Elementos del contrato de leasing </w:t>
      </w:r>
    </w:p>
    <w:p w14:paraId="66D3D2E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6.3.2. Clases de leasing </w:t>
      </w:r>
    </w:p>
    <w:p w14:paraId="674DD19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6.3.3. Ventajas e inconvenientes del leasing </w:t>
      </w:r>
    </w:p>
    <w:p w14:paraId="2F6F3FA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6.3.4. Valoración financiera del leasing </w:t>
      </w:r>
    </w:p>
    <w:p w14:paraId="59E9349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6.4 Finanzas y avales bancarios </w:t>
      </w:r>
    </w:p>
    <w:p w14:paraId="62947A85"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f6"/>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18"/>
        <w:gridCol w:w="1855"/>
        <w:gridCol w:w="1881"/>
      </w:tblGrid>
      <w:tr w:rsidR="00FD7213" w14:paraId="4DF980EA" w14:textId="77777777">
        <w:tc>
          <w:tcPr>
            <w:tcW w:w="6118" w:type="dxa"/>
            <w:vAlign w:val="center"/>
          </w:tcPr>
          <w:p w14:paraId="752D3A72"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55" w:type="dxa"/>
            <w:vAlign w:val="center"/>
          </w:tcPr>
          <w:p w14:paraId="63282A7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16F1E53C"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58F3E5A5"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1" w:type="dxa"/>
            <w:vAlign w:val="center"/>
          </w:tcPr>
          <w:p w14:paraId="1FBDC349"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0E537A97" w14:textId="77777777">
        <w:trPr>
          <w:cantSplit/>
        </w:trPr>
        <w:tc>
          <w:tcPr>
            <w:tcW w:w="6118" w:type="dxa"/>
          </w:tcPr>
          <w:p w14:paraId="77D37017"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Liquidar cuentas de crédito por el método hamburgués</w:t>
            </w:r>
          </w:p>
        </w:tc>
        <w:tc>
          <w:tcPr>
            <w:tcW w:w="1855" w:type="dxa"/>
            <w:vMerge w:val="restart"/>
          </w:tcPr>
          <w:p w14:paraId="05800F74" w14:textId="77777777" w:rsidR="00FD7213" w:rsidRDefault="00FD7213">
            <w:pPr>
              <w:keepNext/>
              <w:keepLines/>
              <w:pBdr>
                <w:top w:val="nil"/>
                <w:left w:val="nil"/>
                <w:bottom w:val="nil"/>
                <w:right w:val="nil"/>
                <w:between w:val="nil"/>
              </w:pBdr>
              <w:tabs>
                <w:tab w:val="left" w:pos="4536"/>
              </w:tabs>
              <w:spacing w:before="80" w:after="0"/>
              <w:ind w:firstLine="9"/>
              <w:jc w:val="center"/>
              <w:rPr>
                <w:rFonts w:ascii="Times New Roman" w:eastAsia="Times New Roman" w:hAnsi="Times New Roman" w:cs="Times New Roman"/>
                <w:color w:val="595959"/>
                <w:sz w:val="22"/>
                <w:szCs w:val="22"/>
              </w:rPr>
            </w:pPr>
          </w:p>
          <w:p w14:paraId="1CDD9A9A" w14:textId="77777777" w:rsidR="00FD7213" w:rsidRDefault="00000000">
            <w:pPr>
              <w:keepNext/>
              <w:keepLines/>
              <w:pBdr>
                <w:top w:val="nil"/>
                <w:left w:val="nil"/>
                <w:bottom w:val="nil"/>
                <w:right w:val="nil"/>
                <w:between w:val="nil"/>
              </w:pBdr>
              <w:tabs>
                <w:tab w:val="left" w:pos="4536"/>
              </w:tabs>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p w14:paraId="7C80C807" w14:textId="77777777" w:rsidR="00FD7213" w:rsidRDefault="00FD7213">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p>
        </w:tc>
        <w:tc>
          <w:tcPr>
            <w:tcW w:w="1881" w:type="dxa"/>
            <w:vMerge w:val="restart"/>
          </w:tcPr>
          <w:p w14:paraId="7386BCAF" w14:textId="77777777" w:rsidR="00FD7213" w:rsidRDefault="00FD7213">
            <w:pPr>
              <w:keepNext/>
              <w:keepLines/>
              <w:pBdr>
                <w:top w:val="nil"/>
                <w:left w:val="nil"/>
                <w:bottom w:val="nil"/>
                <w:right w:val="nil"/>
                <w:between w:val="nil"/>
              </w:pBdr>
              <w:tabs>
                <w:tab w:val="left" w:pos="4536"/>
              </w:tabs>
              <w:spacing w:before="80" w:after="0"/>
              <w:ind w:firstLine="47"/>
              <w:jc w:val="center"/>
              <w:rPr>
                <w:rFonts w:ascii="Times New Roman" w:eastAsia="Times New Roman" w:hAnsi="Times New Roman" w:cs="Times New Roman"/>
                <w:color w:val="595959"/>
                <w:sz w:val="22"/>
                <w:szCs w:val="22"/>
              </w:rPr>
            </w:pPr>
          </w:p>
          <w:p w14:paraId="1301876E" w14:textId="77777777" w:rsidR="00FD7213" w:rsidRDefault="00000000">
            <w:pPr>
              <w:keepNext/>
              <w:keepLines/>
              <w:pBdr>
                <w:top w:val="nil"/>
                <w:left w:val="nil"/>
                <w:bottom w:val="nil"/>
                <w:right w:val="nil"/>
                <w:between w:val="nil"/>
              </w:pBdr>
              <w:tabs>
                <w:tab w:val="left" w:pos="4536"/>
              </w:tabs>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 Ñ</w:t>
            </w:r>
          </w:p>
          <w:p w14:paraId="3CB53232" w14:textId="77777777" w:rsidR="00FD7213" w:rsidRDefault="00FD7213">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p>
        </w:tc>
      </w:tr>
      <w:tr w:rsidR="00FD7213" w14:paraId="343C8EFC" w14:textId="77777777">
        <w:trPr>
          <w:cantSplit/>
        </w:trPr>
        <w:tc>
          <w:tcPr>
            <w:tcW w:w="6118" w:type="dxa"/>
          </w:tcPr>
          <w:p w14:paraId="33929ED7"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Realizar facturas de negociación de letras</w:t>
            </w:r>
          </w:p>
        </w:tc>
        <w:tc>
          <w:tcPr>
            <w:tcW w:w="1855" w:type="dxa"/>
            <w:vMerge/>
          </w:tcPr>
          <w:p w14:paraId="1AE4697C"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47AF898C"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4BAC8111" w14:textId="77777777">
        <w:trPr>
          <w:cantSplit/>
        </w:trPr>
        <w:tc>
          <w:tcPr>
            <w:tcW w:w="6118" w:type="dxa"/>
          </w:tcPr>
          <w:p w14:paraId="12462C32"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3. Realizar cuadros de amortización de leasing</w:t>
            </w:r>
          </w:p>
        </w:tc>
        <w:tc>
          <w:tcPr>
            <w:tcW w:w="1855" w:type="dxa"/>
            <w:vMerge/>
          </w:tcPr>
          <w:p w14:paraId="291A3B0E"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6E584719"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6A2D18E8" w14:textId="77777777">
        <w:trPr>
          <w:cantSplit/>
        </w:trPr>
        <w:tc>
          <w:tcPr>
            <w:tcW w:w="6118" w:type="dxa"/>
          </w:tcPr>
          <w:p w14:paraId="33E05419"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4. Relación de preguntas de los contenidos de la unidad</w:t>
            </w:r>
          </w:p>
        </w:tc>
        <w:tc>
          <w:tcPr>
            <w:tcW w:w="1855" w:type="dxa"/>
            <w:vMerge/>
          </w:tcPr>
          <w:p w14:paraId="400724A4"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6D156E15"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4FF9EB33" w14:textId="77777777">
        <w:trPr>
          <w:cantSplit/>
        </w:trPr>
        <w:tc>
          <w:tcPr>
            <w:tcW w:w="6118" w:type="dxa"/>
          </w:tcPr>
          <w:p w14:paraId="5F217118"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5. Simulación casos prácticos de productos de activo</w:t>
            </w:r>
          </w:p>
        </w:tc>
        <w:tc>
          <w:tcPr>
            <w:tcW w:w="1855" w:type="dxa"/>
            <w:vMerge/>
          </w:tcPr>
          <w:p w14:paraId="20FC8661"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1" w:type="dxa"/>
            <w:vMerge/>
          </w:tcPr>
          <w:p w14:paraId="12BBF6DB"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bl>
    <w:p w14:paraId="41C0F3D8"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22578A06" w14:textId="77777777" w:rsidR="00FD7213" w:rsidRDefault="00000000">
      <w:pPr>
        <w:jc w:val="both"/>
      </w:pPr>
      <w:r>
        <w:t>Criterios de evaluación:</w:t>
      </w:r>
    </w:p>
    <w:tbl>
      <w:tblPr>
        <w:tblStyle w:val="afffff7"/>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01"/>
        <w:gridCol w:w="2010"/>
        <w:gridCol w:w="1591"/>
        <w:gridCol w:w="2638"/>
        <w:gridCol w:w="2313"/>
      </w:tblGrid>
      <w:tr w:rsidR="00FD7213" w14:paraId="7670FD0B" w14:textId="77777777">
        <w:tc>
          <w:tcPr>
            <w:tcW w:w="1301" w:type="dxa"/>
          </w:tcPr>
          <w:p w14:paraId="1356D8E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Resultado de aprendizaje</w:t>
            </w:r>
          </w:p>
        </w:tc>
        <w:tc>
          <w:tcPr>
            <w:tcW w:w="2010" w:type="dxa"/>
          </w:tcPr>
          <w:p w14:paraId="05CAFB4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Criterios de evaluación</w:t>
            </w:r>
          </w:p>
        </w:tc>
        <w:tc>
          <w:tcPr>
            <w:tcW w:w="1591" w:type="dxa"/>
          </w:tcPr>
          <w:p w14:paraId="57163D2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Actividades </w:t>
            </w:r>
          </w:p>
        </w:tc>
        <w:tc>
          <w:tcPr>
            <w:tcW w:w="2638" w:type="dxa"/>
          </w:tcPr>
          <w:p w14:paraId="0B3454F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Instrumento de evaluación</w:t>
            </w:r>
          </w:p>
        </w:tc>
        <w:tc>
          <w:tcPr>
            <w:tcW w:w="2313" w:type="dxa"/>
          </w:tcPr>
          <w:p w14:paraId="71AC34C2"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Técnicas </w:t>
            </w:r>
          </w:p>
        </w:tc>
      </w:tr>
      <w:tr w:rsidR="00FD7213" w14:paraId="5EA3FD74" w14:textId="77777777">
        <w:tc>
          <w:tcPr>
            <w:tcW w:w="1301" w:type="dxa"/>
          </w:tcPr>
          <w:p w14:paraId="67A897E3"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49D7DA46"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RA2 Y RA3</w:t>
            </w:r>
          </w:p>
          <w:p w14:paraId="78DD7E1A"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tc>
        <w:tc>
          <w:tcPr>
            <w:tcW w:w="2010" w:type="dxa"/>
          </w:tcPr>
          <w:p w14:paraId="643BA102"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FF0000"/>
              </w:rPr>
            </w:pPr>
          </w:p>
          <w:p w14:paraId="5E9CA36A"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RA2 </w:t>
            </w:r>
            <w:proofErr w:type="spellStart"/>
            <w:r>
              <w:rPr>
                <w:rFonts w:ascii="Times New Roman" w:eastAsia="Times New Roman" w:hAnsi="Times New Roman" w:cs="Times New Roman"/>
                <w:color w:val="000000"/>
              </w:rPr>
              <w:t>CEd</w:t>
            </w:r>
            <w:proofErr w:type="spellEnd"/>
            <w:r>
              <w:rPr>
                <w:rFonts w:ascii="Times New Roman" w:eastAsia="Times New Roman" w:hAnsi="Times New Roman" w:cs="Times New Roman"/>
                <w:color w:val="000000"/>
              </w:rPr>
              <w:t xml:space="preserve">) y RA3 </w:t>
            </w:r>
            <w:proofErr w:type="gramStart"/>
            <w:r>
              <w:rPr>
                <w:rFonts w:ascii="Times New Roman" w:eastAsia="Times New Roman" w:hAnsi="Times New Roman" w:cs="Times New Roman"/>
                <w:color w:val="000000"/>
              </w:rPr>
              <w:t>CE  b</w:t>
            </w:r>
            <w:proofErr w:type="gramEnd"/>
            <w:r>
              <w:rPr>
                <w:rFonts w:ascii="Times New Roman" w:eastAsia="Times New Roman" w:hAnsi="Times New Roman" w:cs="Times New Roman"/>
                <w:color w:val="000000"/>
              </w:rPr>
              <w:t>) c) y d)</w:t>
            </w:r>
          </w:p>
        </w:tc>
        <w:tc>
          <w:tcPr>
            <w:tcW w:w="1591" w:type="dxa"/>
          </w:tcPr>
          <w:p w14:paraId="3A36039B"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p>
          <w:p w14:paraId="453532F1"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 2 Y 3</w:t>
            </w:r>
          </w:p>
        </w:tc>
        <w:tc>
          <w:tcPr>
            <w:tcW w:w="2638" w:type="dxa"/>
          </w:tcPr>
          <w:p w14:paraId="24F01507" w14:textId="77777777" w:rsidR="00FD7213" w:rsidRDefault="00FD7213">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FF0000"/>
              </w:rPr>
            </w:pPr>
          </w:p>
          <w:p w14:paraId="29638057"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EXAMEN PRÁCTICO 2</w:t>
            </w:r>
          </w:p>
        </w:tc>
        <w:tc>
          <w:tcPr>
            <w:tcW w:w="2313" w:type="dxa"/>
          </w:tcPr>
          <w:p w14:paraId="693F586E" w14:textId="77777777" w:rsidR="00FD7213" w:rsidRDefault="00FD7213">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rPr>
            </w:pPr>
          </w:p>
          <w:p w14:paraId="3E305119"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Escrita</w:t>
            </w:r>
          </w:p>
        </w:tc>
      </w:tr>
      <w:tr w:rsidR="00FD7213" w14:paraId="31DAF710" w14:textId="77777777">
        <w:tc>
          <w:tcPr>
            <w:tcW w:w="1301" w:type="dxa"/>
          </w:tcPr>
          <w:p w14:paraId="543F2F05"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RA2</w:t>
            </w:r>
          </w:p>
          <w:p w14:paraId="16FBB187"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RA3</w:t>
            </w:r>
          </w:p>
          <w:p w14:paraId="50D6524C"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tc>
        <w:tc>
          <w:tcPr>
            <w:tcW w:w="2010" w:type="dxa"/>
          </w:tcPr>
          <w:p w14:paraId="492007AC"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 c)</w:t>
            </w:r>
          </w:p>
          <w:p w14:paraId="6CD3380F"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 a), f) g) y h</w:t>
            </w:r>
          </w:p>
        </w:tc>
        <w:tc>
          <w:tcPr>
            <w:tcW w:w="1591" w:type="dxa"/>
          </w:tcPr>
          <w:p w14:paraId="7E1A8AD6"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p>
        </w:tc>
        <w:tc>
          <w:tcPr>
            <w:tcW w:w="2638" w:type="dxa"/>
          </w:tcPr>
          <w:p w14:paraId="5B4D2974"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ACTIVIDAD DE INVESTIGACIÓN</w:t>
            </w:r>
          </w:p>
        </w:tc>
        <w:tc>
          <w:tcPr>
            <w:tcW w:w="2313" w:type="dxa"/>
          </w:tcPr>
          <w:p w14:paraId="3A3C2EC4"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Escrita y observación directa.</w:t>
            </w:r>
          </w:p>
        </w:tc>
      </w:tr>
      <w:tr w:rsidR="00FD7213" w14:paraId="28B77515" w14:textId="77777777">
        <w:tc>
          <w:tcPr>
            <w:tcW w:w="1301" w:type="dxa"/>
          </w:tcPr>
          <w:p w14:paraId="3844DCD5"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RA2 Y RA3</w:t>
            </w:r>
          </w:p>
        </w:tc>
        <w:tc>
          <w:tcPr>
            <w:tcW w:w="2010" w:type="dxa"/>
          </w:tcPr>
          <w:p w14:paraId="44D89DD0"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w:t>
            </w:r>
            <w:proofErr w:type="gramStart"/>
            <w:r>
              <w:rPr>
                <w:rFonts w:ascii="Times New Roman" w:eastAsia="Times New Roman" w:hAnsi="Times New Roman" w:cs="Times New Roman"/>
                <w:color w:val="000000"/>
                <w:sz w:val="18"/>
                <w:szCs w:val="18"/>
              </w:rPr>
              <w:t>2  CE</w:t>
            </w:r>
            <w:proofErr w:type="gramEnd"/>
            <w:r>
              <w:rPr>
                <w:rFonts w:ascii="Times New Roman" w:eastAsia="Times New Roman" w:hAnsi="Times New Roman" w:cs="Times New Roman"/>
                <w:color w:val="000000"/>
                <w:sz w:val="18"/>
                <w:szCs w:val="18"/>
              </w:rPr>
              <w:t xml:space="preserve"> c), f), g)</w:t>
            </w:r>
          </w:p>
          <w:p w14:paraId="452B0483"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RA3 CE e)</w:t>
            </w:r>
          </w:p>
        </w:tc>
        <w:tc>
          <w:tcPr>
            <w:tcW w:w="1591" w:type="dxa"/>
          </w:tcPr>
          <w:p w14:paraId="1E58E82A"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w:t>
            </w:r>
          </w:p>
        </w:tc>
        <w:tc>
          <w:tcPr>
            <w:tcW w:w="2638" w:type="dxa"/>
          </w:tcPr>
          <w:p w14:paraId="53CF4D2D"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CUESTIONARIO TEÓRICO 2</w:t>
            </w:r>
          </w:p>
        </w:tc>
        <w:tc>
          <w:tcPr>
            <w:tcW w:w="2313" w:type="dxa"/>
          </w:tcPr>
          <w:p w14:paraId="52D0A0D9"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ESCRITO</w:t>
            </w:r>
          </w:p>
        </w:tc>
      </w:tr>
    </w:tbl>
    <w:p w14:paraId="21136EB6" w14:textId="77777777" w:rsidR="00FD7213" w:rsidRDefault="00000000">
      <w:pPr>
        <w:keepNext/>
        <w:keepLines/>
        <w:pBdr>
          <w:top w:val="nil"/>
          <w:left w:val="nil"/>
          <w:bottom w:val="nil"/>
          <w:right w:val="nil"/>
          <w:between w:val="nil"/>
        </w:pBdr>
        <w:spacing w:before="80" w:after="0"/>
        <w:jc w:val="both"/>
        <w:rPr>
          <w:color w:val="595959"/>
        </w:rPr>
      </w:pPr>
      <w:r>
        <w:rPr>
          <w:color w:val="595959"/>
        </w:rPr>
        <w:lastRenderedPageBreak/>
        <w:t>Criterios de corrección:</w:t>
      </w:r>
    </w:p>
    <w:p w14:paraId="018B0BE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examen práctico irá la información del valor de cada pregunta </w:t>
      </w:r>
      <w:proofErr w:type="gramStart"/>
      <w:r>
        <w:rPr>
          <w:rFonts w:ascii="Times New Roman" w:eastAsia="Times New Roman" w:hAnsi="Times New Roman" w:cs="Times New Roman"/>
          <w:sz w:val="22"/>
          <w:szCs w:val="22"/>
        </w:rPr>
        <w:t>en relación al</w:t>
      </w:r>
      <w:proofErr w:type="gramEnd"/>
      <w:r>
        <w:rPr>
          <w:rFonts w:ascii="Times New Roman" w:eastAsia="Times New Roman" w:hAnsi="Times New Roman" w:cs="Times New Roman"/>
          <w:sz w:val="22"/>
          <w:szCs w:val="22"/>
        </w:rPr>
        <w:t xml:space="preserve"> criterio o criterios de evaluación que se están valorando y al porcentaje de valoración que representa el criterio. El alumno tendrá que superar el 50% del porcentaje asignado a dicho CE. </w:t>
      </w:r>
    </w:p>
    <w:p w14:paraId="4E54FB0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Actividades de Investigación: El alumno tendrá que entregarlas en el plazo o fecha convenida </w:t>
      </w:r>
      <w:proofErr w:type="gramStart"/>
      <w:r>
        <w:rPr>
          <w:rFonts w:ascii="Times New Roman" w:eastAsia="Times New Roman" w:hAnsi="Times New Roman" w:cs="Times New Roman"/>
          <w:sz w:val="22"/>
          <w:szCs w:val="22"/>
        </w:rPr>
        <w:t>y</w:t>
      </w:r>
      <w:proofErr w:type="gramEnd"/>
      <w:r>
        <w:rPr>
          <w:rFonts w:ascii="Times New Roman" w:eastAsia="Times New Roman" w:hAnsi="Times New Roman" w:cs="Times New Roman"/>
          <w:sz w:val="22"/>
          <w:szCs w:val="22"/>
        </w:rPr>
        <w:t xml:space="preserve"> además, deberá estar realizada correctamente al menos en un 50 %, según el porcentaje asignado al CE del que participa. </w:t>
      </w:r>
    </w:p>
    <w:p w14:paraId="2D2E3DE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Cuestionario teórico: Examen de preguntas cortas y/o tipo test, se valorará la concreción de la respuesta. (Correcto o incorrecto). La puntuación de las preguntas se establecerá en cada una de las pruebas, teniendo en cuenta los CE que se están evaluando y el porcentaje de participación de cada uno de ello. En el caso de cuestionario tipo test, los errores restarán puntos (por cada dos errores restará una respuesta correcta).</w:t>
      </w:r>
    </w:p>
    <w:p w14:paraId="620921AD"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recuperación:</w:t>
      </w:r>
    </w:p>
    <w:p w14:paraId="135DDF7D" w14:textId="77777777" w:rsidR="00FD7213" w:rsidRDefault="00000000">
      <w:pPr>
        <w:jc w:val="both"/>
      </w:pPr>
      <w:r>
        <w:t>En el examen práctico y cuestionarios, el alumnado que no supere el 50% del porcentaje asignado a los criterios de evaluación evaluados, tendrá que realizar un examen de recuperación de dichos CE una vez finalizado el primer trimestre. Si el alumno vuelve a no superarlo tendrá que recuperar entre marzo y junio</w:t>
      </w:r>
      <w:r>
        <w:rPr>
          <w:b/>
        </w:rPr>
        <w:t>.</w:t>
      </w:r>
    </w:p>
    <w:p w14:paraId="135378A2" w14:textId="77777777" w:rsidR="00FD7213" w:rsidRDefault="00000000">
      <w:pPr>
        <w:jc w:val="both"/>
      </w:pPr>
      <w:r>
        <w:t xml:space="preserve">Actividades de Investigación: El alumno que no entregue en plazo o fecha convenida o aquel que no supere dicho CE que representa, tendrá que realizar una serie de actividades prácticas para recuperar el mismo en el periodo de marzo a junio. </w:t>
      </w:r>
    </w:p>
    <w:p w14:paraId="04479780" w14:textId="77777777" w:rsidR="00FD7213" w:rsidRDefault="00000000">
      <w:pPr>
        <w:jc w:val="both"/>
        <w:rPr>
          <w:rFonts w:ascii="Times New Roman" w:eastAsia="Times New Roman" w:hAnsi="Times New Roman" w:cs="Times New Roman"/>
          <w:sz w:val="22"/>
          <w:szCs w:val="22"/>
        </w:rPr>
      </w:pPr>
      <w:r>
        <w:br w:type="page"/>
      </w:r>
    </w:p>
    <w:tbl>
      <w:tblPr>
        <w:tblStyle w:val="afffff8"/>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6"/>
        <w:gridCol w:w="5203"/>
        <w:gridCol w:w="2219"/>
      </w:tblGrid>
      <w:tr w:rsidR="00FD7213" w14:paraId="5FF05D1B" w14:textId="77777777">
        <w:tc>
          <w:tcPr>
            <w:tcW w:w="2356" w:type="dxa"/>
            <w:shd w:val="clear" w:color="auto" w:fill="D9D9D9"/>
          </w:tcPr>
          <w:p w14:paraId="498BC944"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12B4FF49"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p>
        </w:tc>
        <w:tc>
          <w:tcPr>
            <w:tcW w:w="5203" w:type="dxa"/>
            <w:shd w:val="clear" w:color="auto" w:fill="D9D9D9"/>
          </w:tcPr>
          <w:p w14:paraId="44B2553B"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SERVICIOS FINANCIEROS</w:t>
            </w:r>
          </w:p>
        </w:tc>
        <w:tc>
          <w:tcPr>
            <w:tcW w:w="2219" w:type="dxa"/>
            <w:shd w:val="clear" w:color="auto" w:fill="D9D9D9"/>
          </w:tcPr>
          <w:p w14:paraId="087C9DBE"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2FBC2551"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2</w:t>
            </w:r>
          </w:p>
        </w:tc>
      </w:tr>
    </w:tbl>
    <w:p w14:paraId="2330B5FE"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1EC29B4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7.1 Los servicios financieros </w:t>
      </w:r>
    </w:p>
    <w:p w14:paraId="2ACCC47F"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7.2 Domiciliaciones </w:t>
      </w:r>
    </w:p>
    <w:p w14:paraId="0C9B08B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7.3 Gestión de cobro </w:t>
      </w:r>
    </w:p>
    <w:p w14:paraId="32AA206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7.4 Otros servicios bancarios </w:t>
      </w:r>
    </w:p>
    <w:p w14:paraId="43A9298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7.4.1. Transferencias </w:t>
      </w:r>
    </w:p>
    <w:p w14:paraId="4BAA859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7.4.2. Recaudación para organismos oficiales </w:t>
      </w:r>
    </w:p>
    <w:p w14:paraId="67D3ED7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7.4.3. Cajas de seguridad </w:t>
      </w:r>
    </w:p>
    <w:p w14:paraId="484AA30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7.4.4. Intermediación en valores mobiliarios </w:t>
      </w:r>
    </w:p>
    <w:p w14:paraId="725C725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7.4.5. Buzones permanentes </w:t>
      </w:r>
    </w:p>
    <w:p w14:paraId="5F9A918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7.4.6. Banca electrónica </w:t>
      </w:r>
    </w:p>
    <w:p w14:paraId="47CDA48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7.4.7. Regulación de los servicios de pago </w:t>
      </w:r>
    </w:p>
    <w:p w14:paraId="372CFF7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7.4.8. Cambio de divisas </w:t>
      </w:r>
    </w:p>
    <w:p w14:paraId="54517C2E"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p w14:paraId="5515C587" w14:textId="77777777" w:rsidR="00FD7213" w:rsidRDefault="00FD7213">
      <w:pPr>
        <w:rPr>
          <w:rFonts w:ascii="Times New Roman" w:eastAsia="Times New Roman" w:hAnsi="Times New Roman" w:cs="Times New Roman"/>
          <w:sz w:val="22"/>
          <w:szCs w:val="22"/>
          <w:u w:val="single"/>
        </w:rPr>
      </w:pPr>
    </w:p>
    <w:tbl>
      <w:tblPr>
        <w:tblStyle w:val="afffff9"/>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15"/>
        <w:gridCol w:w="1857"/>
        <w:gridCol w:w="1882"/>
      </w:tblGrid>
      <w:tr w:rsidR="00FD7213" w14:paraId="105915BF" w14:textId="77777777">
        <w:tc>
          <w:tcPr>
            <w:tcW w:w="6115" w:type="dxa"/>
            <w:vAlign w:val="center"/>
          </w:tcPr>
          <w:p w14:paraId="3F47BD8F"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57" w:type="dxa"/>
            <w:vAlign w:val="center"/>
          </w:tcPr>
          <w:p w14:paraId="3E3FF7E8"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37165AC5"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6FA5091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2" w:type="dxa"/>
            <w:vAlign w:val="center"/>
          </w:tcPr>
          <w:p w14:paraId="295A82CF"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1DB6749C" w14:textId="77777777">
        <w:trPr>
          <w:cantSplit/>
        </w:trPr>
        <w:tc>
          <w:tcPr>
            <w:tcW w:w="6115" w:type="dxa"/>
          </w:tcPr>
          <w:p w14:paraId="44A3EBFF"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Relación de preguntas sobre los contenidos de la unidad</w:t>
            </w:r>
          </w:p>
        </w:tc>
        <w:tc>
          <w:tcPr>
            <w:tcW w:w="1857" w:type="dxa"/>
            <w:vMerge w:val="restart"/>
          </w:tcPr>
          <w:p w14:paraId="5FA16489" w14:textId="77777777" w:rsidR="00FD7213" w:rsidRDefault="00FD7213">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p>
          <w:p w14:paraId="4D9ABFE0"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 V</w:t>
            </w:r>
          </w:p>
          <w:p w14:paraId="44BFC1A0" w14:textId="77777777" w:rsidR="00FD7213" w:rsidRDefault="00FD7213">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p>
        </w:tc>
        <w:tc>
          <w:tcPr>
            <w:tcW w:w="1882" w:type="dxa"/>
            <w:vMerge w:val="restart"/>
          </w:tcPr>
          <w:p w14:paraId="0B73FB62" w14:textId="77777777" w:rsidR="00FD7213" w:rsidRDefault="00FD7213">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p>
          <w:p w14:paraId="7B7F936C"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 Ñ</w:t>
            </w:r>
          </w:p>
          <w:p w14:paraId="6847989C" w14:textId="77777777" w:rsidR="00FD7213" w:rsidRDefault="00FD7213">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p>
        </w:tc>
      </w:tr>
      <w:tr w:rsidR="00FD7213" w14:paraId="5DD4EEEC" w14:textId="77777777">
        <w:trPr>
          <w:cantSplit/>
        </w:trPr>
        <w:tc>
          <w:tcPr>
            <w:tcW w:w="6115" w:type="dxa"/>
          </w:tcPr>
          <w:p w14:paraId="7BA459A3"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Calcular comisiones en los distintos servicios bancarios</w:t>
            </w:r>
          </w:p>
        </w:tc>
        <w:tc>
          <w:tcPr>
            <w:tcW w:w="1857" w:type="dxa"/>
            <w:vMerge/>
          </w:tcPr>
          <w:p w14:paraId="6B0FC1AA"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2" w:type="dxa"/>
            <w:vMerge/>
          </w:tcPr>
          <w:p w14:paraId="568595E9"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34228D6D" w14:textId="77777777">
        <w:trPr>
          <w:cantSplit/>
        </w:trPr>
        <w:tc>
          <w:tcPr>
            <w:tcW w:w="6115" w:type="dxa"/>
          </w:tcPr>
          <w:p w14:paraId="4CDEC76C"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3. Calcular cambio de divisas aplicando tipos de cambio vigentes</w:t>
            </w:r>
          </w:p>
        </w:tc>
        <w:tc>
          <w:tcPr>
            <w:tcW w:w="1857" w:type="dxa"/>
            <w:vMerge/>
          </w:tcPr>
          <w:p w14:paraId="19956576"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2" w:type="dxa"/>
            <w:vMerge/>
          </w:tcPr>
          <w:p w14:paraId="1362109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r w:rsidR="00FD7213" w14:paraId="5C64D215" w14:textId="77777777">
        <w:trPr>
          <w:cantSplit/>
        </w:trPr>
        <w:tc>
          <w:tcPr>
            <w:tcW w:w="6115" w:type="dxa"/>
          </w:tcPr>
          <w:p w14:paraId="2C986704"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4. Simulación casos prácticos de Servicios bancarios.</w:t>
            </w:r>
          </w:p>
        </w:tc>
        <w:tc>
          <w:tcPr>
            <w:tcW w:w="1857" w:type="dxa"/>
            <w:vMerge/>
          </w:tcPr>
          <w:p w14:paraId="6DB4C4D0"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2" w:type="dxa"/>
            <w:vMerge/>
          </w:tcPr>
          <w:p w14:paraId="4AEF60E3"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bl>
    <w:p w14:paraId="22DC65DE"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7C3CC13F" w14:textId="77777777" w:rsidR="00FD7213" w:rsidRDefault="00000000">
      <w:pPr>
        <w:jc w:val="both"/>
      </w:pPr>
      <w:r>
        <w:t>Criterios de evaluación:</w:t>
      </w:r>
    </w:p>
    <w:tbl>
      <w:tblPr>
        <w:tblStyle w:val="afffffa"/>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01"/>
        <w:gridCol w:w="2010"/>
        <w:gridCol w:w="1591"/>
        <w:gridCol w:w="2638"/>
        <w:gridCol w:w="2313"/>
      </w:tblGrid>
      <w:tr w:rsidR="00FD7213" w14:paraId="44E33E1B" w14:textId="77777777">
        <w:tc>
          <w:tcPr>
            <w:tcW w:w="1301" w:type="dxa"/>
          </w:tcPr>
          <w:p w14:paraId="41CE98A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Resultado de aprendizaje</w:t>
            </w:r>
          </w:p>
        </w:tc>
        <w:tc>
          <w:tcPr>
            <w:tcW w:w="2010" w:type="dxa"/>
          </w:tcPr>
          <w:p w14:paraId="2DC327CB"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Criterios de evaluación</w:t>
            </w:r>
          </w:p>
        </w:tc>
        <w:tc>
          <w:tcPr>
            <w:tcW w:w="1591" w:type="dxa"/>
          </w:tcPr>
          <w:p w14:paraId="32DA6A84"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Actividades </w:t>
            </w:r>
          </w:p>
        </w:tc>
        <w:tc>
          <w:tcPr>
            <w:tcW w:w="2638" w:type="dxa"/>
          </w:tcPr>
          <w:p w14:paraId="003526A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Instrumento de evaluación</w:t>
            </w:r>
          </w:p>
        </w:tc>
        <w:tc>
          <w:tcPr>
            <w:tcW w:w="2313" w:type="dxa"/>
          </w:tcPr>
          <w:p w14:paraId="12182F82"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Técnicas </w:t>
            </w:r>
          </w:p>
        </w:tc>
      </w:tr>
      <w:tr w:rsidR="00FD7213" w14:paraId="44B56197" w14:textId="77777777">
        <w:tc>
          <w:tcPr>
            <w:tcW w:w="1301" w:type="dxa"/>
          </w:tcPr>
          <w:p w14:paraId="5CD27CA3"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p w14:paraId="12045BAC"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RA2 Y RA3</w:t>
            </w:r>
          </w:p>
          <w:p w14:paraId="4C3DA2E3"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tc>
        <w:tc>
          <w:tcPr>
            <w:tcW w:w="2010" w:type="dxa"/>
          </w:tcPr>
          <w:p w14:paraId="739EAA4A"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FF0000"/>
              </w:rPr>
            </w:pPr>
          </w:p>
          <w:p w14:paraId="28F7D232"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RA2 </w:t>
            </w:r>
            <w:proofErr w:type="spellStart"/>
            <w:r>
              <w:rPr>
                <w:rFonts w:ascii="Times New Roman" w:eastAsia="Times New Roman" w:hAnsi="Times New Roman" w:cs="Times New Roman"/>
                <w:color w:val="000000"/>
              </w:rPr>
              <w:t>CEd</w:t>
            </w:r>
            <w:proofErr w:type="spellEnd"/>
            <w:r>
              <w:rPr>
                <w:rFonts w:ascii="Times New Roman" w:eastAsia="Times New Roman" w:hAnsi="Times New Roman" w:cs="Times New Roman"/>
                <w:color w:val="000000"/>
              </w:rPr>
              <w:t xml:space="preserve">) y RA3 </w:t>
            </w:r>
            <w:proofErr w:type="gramStart"/>
            <w:r>
              <w:rPr>
                <w:rFonts w:ascii="Times New Roman" w:eastAsia="Times New Roman" w:hAnsi="Times New Roman" w:cs="Times New Roman"/>
                <w:color w:val="000000"/>
              </w:rPr>
              <w:t>CE  b</w:t>
            </w:r>
            <w:proofErr w:type="gramEnd"/>
            <w:r>
              <w:rPr>
                <w:rFonts w:ascii="Times New Roman" w:eastAsia="Times New Roman" w:hAnsi="Times New Roman" w:cs="Times New Roman"/>
                <w:color w:val="000000"/>
              </w:rPr>
              <w:t>) c) y d)</w:t>
            </w:r>
          </w:p>
        </w:tc>
        <w:tc>
          <w:tcPr>
            <w:tcW w:w="1591" w:type="dxa"/>
          </w:tcPr>
          <w:p w14:paraId="46477EA3"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p>
          <w:p w14:paraId="3FD20F14"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2, 3</w:t>
            </w:r>
          </w:p>
        </w:tc>
        <w:tc>
          <w:tcPr>
            <w:tcW w:w="2638" w:type="dxa"/>
          </w:tcPr>
          <w:p w14:paraId="78994043" w14:textId="77777777" w:rsidR="00FD7213" w:rsidRDefault="00FD7213">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FF0000"/>
              </w:rPr>
            </w:pPr>
          </w:p>
          <w:p w14:paraId="2A434DEA"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EXAMEN PRÁCTICO 2</w:t>
            </w:r>
          </w:p>
        </w:tc>
        <w:tc>
          <w:tcPr>
            <w:tcW w:w="2313" w:type="dxa"/>
          </w:tcPr>
          <w:p w14:paraId="7310E258" w14:textId="77777777" w:rsidR="00FD7213" w:rsidRDefault="00FD7213">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rPr>
            </w:pPr>
          </w:p>
          <w:p w14:paraId="69C85017"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Escrita</w:t>
            </w:r>
          </w:p>
        </w:tc>
      </w:tr>
      <w:tr w:rsidR="00FD7213" w14:paraId="005C8E62" w14:textId="77777777">
        <w:tc>
          <w:tcPr>
            <w:tcW w:w="1301" w:type="dxa"/>
          </w:tcPr>
          <w:p w14:paraId="7D6DB285"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RA2</w:t>
            </w:r>
          </w:p>
          <w:p w14:paraId="7466A242"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RA3</w:t>
            </w:r>
          </w:p>
          <w:p w14:paraId="206BA741" w14:textId="77777777" w:rsidR="00FD7213" w:rsidRDefault="00FD7213">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p>
        </w:tc>
        <w:tc>
          <w:tcPr>
            <w:tcW w:w="2010" w:type="dxa"/>
          </w:tcPr>
          <w:p w14:paraId="5CFC2408"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 c)</w:t>
            </w:r>
          </w:p>
          <w:p w14:paraId="4FFF2251"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 a), f) g) y h</w:t>
            </w:r>
          </w:p>
        </w:tc>
        <w:tc>
          <w:tcPr>
            <w:tcW w:w="1591" w:type="dxa"/>
          </w:tcPr>
          <w:p w14:paraId="09D46E59"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w:t>
            </w:r>
          </w:p>
        </w:tc>
        <w:tc>
          <w:tcPr>
            <w:tcW w:w="2638" w:type="dxa"/>
          </w:tcPr>
          <w:p w14:paraId="3599F58B"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ACTIVIDAD DE INVESTIGACIÓN</w:t>
            </w:r>
          </w:p>
        </w:tc>
        <w:tc>
          <w:tcPr>
            <w:tcW w:w="2313" w:type="dxa"/>
          </w:tcPr>
          <w:p w14:paraId="6E6DAB96"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Escrita y observación directa.</w:t>
            </w:r>
          </w:p>
        </w:tc>
      </w:tr>
      <w:tr w:rsidR="00FD7213" w14:paraId="02593E78" w14:textId="77777777">
        <w:tc>
          <w:tcPr>
            <w:tcW w:w="1301" w:type="dxa"/>
          </w:tcPr>
          <w:p w14:paraId="79CF06DC"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RA2 Y RA3</w:t>
            </w:r>
          </w:p>
        </w:tc>
        <w:tc>
          <w:tcPr>
            <w:tcW w:w="2010" w:type="dxa"/>
          </w:tcPr>
          <w:p w14:paraId="16472E25"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w:t>
            </w:r>
            <w:proofErr w:type="gramStart"/>
            <w:r>
              <w:rPr>
                <w:rFonts w:ascii="Times New Roman" w:eastAsia="Times New Roman" w:hAnsi="Times New Roman" w:cs="Times New Roman"/>
                <w:color w:val="000000"/>
                <w:sz w:val="18"/>
                <w:szCs w:val="18"/>
              </w:rPr>
              <w:t>2  CE</w:t>
            </w:r>
            <w:proofErr w:type="gramEnd"/>
            <w:r>
              <w:rPr>
                <w:rFonts w:ascii="Times New Roman" w:eastAsia="Times New Roman" w:hAnsi="Times New Roman" w:cs="Times New Roman"/>
                <w:color w:val="000000"/>
                <w:sz w:val="18"/>
                <w:szCs w:val="18"/>
              </w:rPr>
              <w:t xml:space="preserve"> c), f), g)</w:t>
            </w:r>
          </w:p>
          <w:p w14:paraId="43C20BD8"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RA3 CE e)</w:t>
            </w:r>
          </w:p>
        </w:tc>
        <w:tc>
          <w:tcPr>
            <w:tcW w:w="1591" w:type="dxa"/>
          </w:tcPr>
          <w:p w14:paraId="064D4579" w14:textId="77777777" w:rsidR="00FD7213" w:rsidRDefault="00000000">
            <w:pPr>
              <w:pBdr>
                <w:top w:val="nil"/>
                <w:left w:val="nil"/>
                <w:bottom w:val="nil"/>
                <w:right w:val="nil"/>
                <w:between w:val="nil"/>
              </w:pBdr>
              <w:tabs>
                <w:tab w:val="right" w:pos="560"/>
                <w:tab w:val="left" w:pos="68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2638" w:type="dxa"/>
          </w:tcPr>
          <w:p w14:paraId="5D6EEAED"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CUESTIONARIO TEÓRICO 2</w:t>
            </w:r>
          </w:p>
        </w:tc>
        <w:tc>
          <w:tcPr>
            <w:tcW w:w="2313" w:type="dxa"/>
          </w:tcPr>
          <w:p w14:paraId="03377A3E"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ESCRITO</w:t>
            </w:r>
          </w:p>
        </w:tc>
      </w:tr>
    </w:tbl>
    <w:p w14:paraId="34BE3FF0"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01A7A97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examen práctico irá la información del valor de cada pregunta </w:t>
      </w:r>
      <w:proofErr w:type="gramStart"/>
      <w:r>
        <w:rPr>
          <w:rFonts w:ascii="Times New Roman" w:eastAsia="Times New Roman" w:hAnsi="Times New Roman" w:cs="Times New Roman"/>
          <w:sz w:val="22"/>
          <w:szCs w:val="22"/>
        </w:rPr>
        <w:t>en relación al</w:t>
      </w:r>
      <w:proofErr w:type="gramEnd"/>
      <w:r>
        <w:rPr>
          <w:rFonts w:ascii="Times New Roman" w:eastAsia="Times New Roman" w:hAnsi="Times New Roman" w:cs="Times New Roman"/>
          <w:sz w:val="22"/>
          <w:szCs w:val="22"/>
        </w:rPr>
        <w:t xml:space="preserve"> criterio o criterios de evaluación que se están valorando y al porcentaje de valoración que representa el criterio. El alumno tendrá que superar el 50% del porcentaje asignado a dicho CE. </w:t>
      </w:r>
    </w:p>
    <w:p w14:paraId="181CC67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 Actividades de Investigación: El alumno tendrá que entregarlas en el plazo o fecha convenida </w:t>
      </w:r>
      <w:proofErr w:type="gramStart"/>
      <w:r>
        <w:rPr>
          <w:rFonts w:ascii="Times New Roman" w:eastAsia="Times New Roman" w:hAnsi="Times New Roman" w:cs="Times New Roman"/>
          <w:sz w:val="22"/>
          <w:szCs w:val="22"/>
        </w:rPr>
        <w:t>y</w:t>
      </w:r>
      <w:proofErr w:type="gramEnd"/>
      <w:r>
        <w:rPr>
          <w:rFonts w:ascii="Times New Roman" w:eastAsia="Times New Roman" w:hAnsi="Times New Roman" w:cs="Times New Roman"/>
          <w:sz w:val="22"/>
          <w:szCs w:val="22"/>
        </w:rPr>
        <w:t xml:space="preserve"> además, deberá estar realizada correctamente al menos en un 50 %, según el porcentaje asignado al CE del que participa. </w:t>
      </w:r>
    </w:p>
    <w:p w14:paraId="22F5CE3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Cuestionario teórico: Examen de preguntas cortas y/o tipo test, se valorará la concreción de la respuesta. (Correcto o incorrecto). La puntuación de las preguntas se establecerá en cada una de las pruebas, teniendo en cuenta los CE que se están evaluando y el porcentaje de participación de cada uno de ello. En el caso de cuestionario tipo test, los errores restarán puntos (por cada dos errores restará una respuesta correcta).</w:t>
      </w:r>
    </w:p>
    <w:p w14:paraId="4AF41DC8"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recuperación:</w:t>
      </w:r>
    </w:p>
    <w:p w14:paraId="12275A0A" w14:textId="77777777" w:rsidR="00FD7213" w:rsidRDefault="00000000">
      <w:pPr>
        <w:jc w:val="both"/>
      </w:pPr>
      <w:r>
        <w:t>En el examen práctico y cuestionarios, el alumnado que no supere el 50% del porcentaje asignado a los criterios de evaluación evaluados, tendrá que realizar un examen de recuperación de dichos CE una vez finalizado el primer trimestre. Si el alumno vuelve a no superarlo tendrá que recuperar entre marzo y junio</w:t>
      </w:r>
      <w:r>
        <w:rPr>
          <w:b/>
        </w:rPr>
        <w:t>.</w:t>
      </w:r>
    </w:p>
    <w:p w14:paraId="0AB5DB4C" w14:textId="77777777" w:rsidR="00FD7213" w:rsidRDefault="00000000">
      <w:pPr>
        <w:jc w:val="both"/>
      </w:pPr>
      <w:r>
        <w:t xml:space="preserve">Actividades de Investigación: El alumno que no entregue en plazo o fecha convenida o aquel que no supere dicho CE que representa, tendrá que realizar una serie de actividades prácticas para recuperar el mismo en el periodo de marzo a junio. </w:t>
      </w:r>
    </w:p>
    <w:p w14:paraId="7DAAA5C8" w14:textId="77777777" w:rsidR="00FD7213" w:rsidRDefault="00FD7213">
      <w:pPr>
        <w:jc w:val="both"/>
      </w:pPr>
    </w:p>
    <w:p w14:paraId="16A6EC2F" w14:textId="77777777" w:rsidR="00FD7213" w:rsidRDefault="00000000">
      <w:pPr>
        <w:jc w:val="both"/>
        <w:rPr>
          <w:rFonts w:ascii="Times New Roman" w:eastAsia="Times New Roman" w:hAnsi="Times New Roman" w:cs="Times New Roman"/>
          <w:sz w:val="22"/>
          <w:szCs w:val="22"/>
        </w:rPr>
      </w:pPr>
      <w:r>
        <w:br w:type="page"/>
      </w:r>
    </w:p>
    <w:tbl>
      <w:tblPr>
        <w:tblStyle w:val="afffffb"/>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8"/>
        <w:gridCol w:w="5198"/>
        <w:gridCol w:w="2222"/>
      </w:tblGrid>
      <w:tr w:rsidR="00FD7213" w14:paraId="3604DEB0" w14:textId="77777777">
        <w:tc>
          <w:tcPr>
            <w:tcW w:w="2358" w:type="dxa"/>
            <w:shd w:val="clear" w:color="auto" w:fill="D9D9D9"/>
          </w:tcPr>
          <w:p w14:paraId="1CBF8ABD"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7B3A28F5"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8</w:t>
            </w:r>
          </w:p>
        </w:tc>
        <w:tc>
          <w:tcPr>
            <w:tcW w:w="5198" w:type="dxa"/>
            <w:shd w:val="clear" w:color="auto" w:fill="D9D9D9"/>
          </w:tcPr>
          <w:p w14:paraId="014236F8"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PRODUCTOS Y SERVICIOS DE SEGUROS I</w:t>
            </w:r>
          </w:p>
        </w:tc>
        <w:tc>
          <w:tcPr>
            <w:tcW w:w="2222" w:type="dxa"/>
            <w:shd w:val="clear" w:color="auto" w:fill="D9D9D9"/>
          </w:tcPr>
          <w:p w14:paraId="6443743A"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0ACEAE64"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2</w:t>
            </w:r>
          </w:p>
        </w:tc>
      </w:tr>
    </w:tbl>
    <w:p w14:paraId="73DFCDCA"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6BE6C60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8.1 El sector asegurador </w:t>
      </w:r>
    </w:p>
    <w:p w14:paraId="0F46E58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8.1.1. Las entidades aseguradoras </w:t>
      </w:r>
    </w:p>
    <w:p w14:paraId="2DDFA1A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8.1.2. Consorcio de compensación de seguros </w:t>
      </w:r>
    </w:p>
    <w:p w14:paraId="7748DC4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8.2 Conceptos aseguradores básicos </w:t>
      </w:r>
    </w:p>
    <w:p w14:paraId="413694F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8.2.1. Riesgo </w:t>
      </w:r>
    </w:p>
    <w:p w14:paraId="65FE6CA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8.2.2. Siniestro </w:t>
      </w:r>
    </w:p>
    <w:p w14:paraId="6C9A113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8.2.3. Prima </w:t>
      </w:r>
    </w:p>
    <w:p w14:paraId="6D94263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8.2.4. Indemnización </w:t>
      </w:r>
    </w:p>
    <w:p w14:paraId="678A790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8.3 Contrato de seguro </w:t>
      </w:r>
    </w:p>
    <w:p w14:paraId="4651B6D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8.3.1. Elementos personales </w:t>
      </w:r>
    </w:p>
    <w:p w14:paraId="47DF4F6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8.3.2. Elementos materiales </w:t>
      </w:r>
    </w:p>
    <w:p w14:paraId="5CF54C2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8.3.3. Elementos formales </w:t>
      </w:r>
    </w:p>
    <w:p w14:paraId="4978319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8.4 Otros conceptos aseguradores </w:t>
      </w:r>
    </w:p>
    <w:p w14:paraId="23124BA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8.4.1. Reaseguro </w:t>
      </w:r>
    </w:p>
    <w:p w14:paraId="0FEC7C6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8.4.2. Coaseguro </w:t>
      </w:r>
    </w:p>
    <w:p w14:paraId="7E6CC97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8.4.3. Infraseguro </w:t>
      </w:r>
    </w:p>
    <w:p w14:paraId="2E78C7F9"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8.4.4. Sobreseguro </w:t>
      </w:r>
    </w:p>
    <w:p w14:paraId="6A9C5FB7"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8.4.5. Franquicia </w:t>
      </w:r>
    </w:p>
    <w:p w14:paraId="0C10DB8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8.4.6. Periodo de carencia </w:t>
      </w:r>
    </w:p>
    <w:p w14:paraId="7DC2A10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8.5 Clases de productos de seguros </w:t>
      </w:r>
    </w:p>
    <w:p w14:paraId="2EA8ABB0"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fc"/>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1"/>
        <w:gridCol w:w="1853"/>
        <w:gridCol w:w="1880"/>
      </w:tblGrid>
      <w:tr w:rsidR="00FD7213" w14:paraId="3A26B1DE" w14:textId="77777777">
        <w:tc>
          <w:tcPr>
            <w:tcW w:w="6121" w:type="dxa"/>
            <w:vAlign w:val="center"/>
          </w:tcPr>
          <w:p w14:paraId="17CF5B7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53" w:type="dxa"/>
            <w:vAlign w:val="center"/>
          </w:tcPr>
          <w:p w14:paraId="08F51750"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3D8C102F"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4155B6C9"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0" w:type="dxa"/>
            <w:vAlign w:val="center"/>
          </w:tcPr>
          <w:p w14:paraId="10522373"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72036C88" w14:textId="77777777">
        <w:trPr>
          <w:cantSplit/>
        </w:trPr>
        <w:tc>
          <w:tcPr>
            <w:tcW w:w="6121" w:type="dxa"/>
          </w:tcPr>
          <w:p w14:paraId="7982693D"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Realizar un esquema sobre los contenidos básicos de la unidad</w:t>
            </w:r>
          </w:p>
        </w:tc>
        <w:tc>
          <w:tcPr>
            <w:tcW w:w="1853" w:type="dxa"/>
            <w:vMerge w:val="restart"/>
          </w:tcPr>
          <w:p w14:paraId="1B0C2FF7" w14:textId="77777777" w:rsidR="00FD7213" w:rsidRDefault="00FD7213">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p>
          <w:p w14:paraId="3D98D24D"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p w14:paraId="2AC896F6" w14:textId="77777777" w:rsidR="00FD7213" w:rsidRDefault="00FD7213">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p>
        </w:tc>
        <w:tc>
          <w:tcPr>
            <w:tcW w:w="1880" w:type="dxa"/>
          </w:tcPr>
          <w:p w14:paraId="6C541DAD"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h-ñ</w:t>
            </w:r>
          </w:p>
        </w:tc>
      </w:tr>
      <w:tr w:rsidR="00FD7213" w14:paraId="3E427C57" w14:textId="77777777">
        <w:trPr>
          <w:cantSplit/>
        </w:trPr>
        <w:tc>
          <w:tcPr>
            <w:tcW w:w="6121" w:type="dxa"/>
          </w:tcPr>
          <w:p w14:paraId="086792D3"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Realizar un trabajo en equipo profundizando en los contenidos de la unidad</w:t>
            </w:r>
          </w:p>
        </w:tc>
        <w:tc>
          <w:tcPr>
            <w:tcW w:w="1853" w:type="dxa"/>
            <w:vMerge/>
          </w:tcPr>
          <w:p w14:paraId="08784E0C"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0" w:type="dxa"/>
          </w:tcPr>
          <w:p w14:paraId="0A56C7FA"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r</w:t>
            </w:r>
          </w:p>
        </w:tc>
      </w:tr>
      <w:tr w:rsidR="00FD7213" w14:paraId="1056BA6F" w14:textId="77777777">
        <w:trPr>
          <w:cantSplit/>
        </w:trPr>
        <w:tc>
          <w:tcPr>
            <w:tcW w:w="6121" w:type="dxa"/>
          </w:tcPr>
          <w:p w14:paraId="17A8EA21"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3. Exponer para el resto de los compañeros el trabajo desarrollado</w:t>
            </w:r>
          </w:p>
        </w:tc>
        <w:tc>
          <w:tcPr>
            <w:tcW w:w="1853" w:type="dxa"/>
            <w:vMerge/>
          </w:tcPr>
          <w:p w14:paraId="462AA345"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0" w:type="dxa"/>
          </w:tcPr>
          <w:p w14:paraId="6CC65924"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r</w:t>
            </w:r>
          </w:p>
        </w:tc>
      </w:tr>
    </w:tbl>
    <w:p w14:paraId="6A3AEDA4"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71BBAB0E"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479E294D"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19A35A7F" w14:textId="77777777" w:rsidR="00FD7213" w:rsidRDefault="00000000">
      <w:pPr>
        <w:jc w:val="both"/>
      </w:pPr>
      <w:r>
        <w:t>Criterios de evaluación:</w:t>
      </w:r>
    </w:p>
    <w:tbl>
      <w:tblPr>
        <w:tblStyle w:val="afffffd"/>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1"/>
        <w:gridCol w:w="1551"/>
        <w:gridCol w:w="1630"/>
        <w:gridCol w:w="2359"/>
        <w:gridCol w:w="2942"/>
      </w:tblGrid>
      <w:tr w:rsidR="00FD7213" w14:paraId="631F4902" w14:textId="77777777">
        <w:tc>
          <w:tcPr>
            <w:tcW w:w="1371" w:type="dxa"/>
          </w:tcPr>
          <w:p w14:paraId="2AD386B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lastRenderedPageBreak/>
              <w:t>Resultado de aprendizaje</w:t>
            </w:r>
          </w:p>
        </w:tc>
        <w:tc>
          <w:tcPr>
            <w:tcW w:w="1551" w:type="dxa"/>
          </w:tcPr>
          <w:p w14:paraId="0FE3E66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630" w:type="dxa"/>
          </w:tcPr>
          <w:p w14:paraId="350A1784"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359" w:type="dxa"/>
          </w:tcPr>
          <w:p w14:paraId="5F34FB9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942" w:type="dxa"/>
          </w:tcPr>
          <w:p w14:paraId="0EA4CB7E"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285C22DB" w14:textId="77777777">
        <w:tc>
          <w:tcPr>
            <w:tcW w:w="1371" w:type="dxa"/>
          </w:tcPr>
          <w:p w14:paraId="4240C052"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491EE786"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41A4E26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RA4</w:t>
            </w:r>
          </w:p>
        </w:tc>
        <w:tc>
          <w:tcPr>
            <w:tcW w:w="1551" w:type="dxa"/>
          </w:tcPr>
          <w:p w14:paraId="6D8FA59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a)</w:t>
            </w:r>
          </w:p>
          <w:p w14:paraId="3AD0C04A"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756DAB5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b)</w:t>
            </w:r>
          </w:p>
          <w:p w14:paraId="0B528432"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77A61B26"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w:t>
            </w:r>
          </w:p>
          <w:p w14:paraId="3A6C685B"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6BEC461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d)</w:t>
            </w:r>
          </w:p>
        </w:tc>
        <w:tc>
          <w:tcPr>
            <w:tcW w:w="1630" w:type="dxa"/>
          </w:tcPr>
          <w:p w14:paraId="6249FB2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1.</w:t>
            </w:r>
          </w:p>
          <w:p w14:paraId="4B3511D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2. </w:t>
            </w:r>
          </w:p>
          <w:p w14:paraId="4DFB0714"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3.</w:t>
            </w:r>
          </w:p>
        </w:tc>
        <w:tc>
          <w:tcPr>
            <w:tcW w:w="2359" w:type="dxa"/>
          </w:tcPr>
          <w:p w14:paraId="324B6228"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TRABAJO GRUPO CON EXPOSICIÓN ORAL</w:t>
            </w:r>
          </w:p>
        </w:tc>
        <w:tc>
          <w:tcPr>
            <w:tcW w:w="2942" w:type="dxa"/>
          </w:tcPr>
          <w:p w14:paraId="110174D9"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TRABAJO EN WORD.</w:t>
            </w:r>
          </w:p>
          <w:p w14:paraId="7FEC53EA"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PRESENTACIÓN EN POWER POINT O PREZI</w:t>
            </w:r>
          </w:p>
        </w:tc>
      </w:tr>
    </w:tbl>
    <w:p w14:paraId="71B2064B"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55A86A2C"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38FE0ECC" w14:textId="77777777" w:rsidR="00FD7213" w:rsidRDefault="00000000">
      <w:r>
        <w:t xml:space="preserve">Se le proporcionará una rúbrica al alumnado antes del comienzo del trabajo para mostrar </w:t>
      </w:r>
      <w:proofErr w:type="spellStart"/>
      <w:r>
        <w:t>como</w:t>
      </w:r>
      <w:proofErr w:type="spellEnd"/>
      <w:r>
        <w:t xml:space="preserve"> se van a valorar los CE que representa el trabajo grupal. Los porcentajes asignado en los CE afectados aparecen </w:t>
      </w:r>
      <w:proofErr w:type="spellStart"/>
      <w:r>
        <w:t>el</w:t>
      </w:r>
      <w:proofErr w:type="spellEnd"/>
      <w:r>
        <w:t xml:space="preserve"> </w:t>
      </w:r>
      <w:proofErr w:type="spellStart"/>
      <w:r>
        <w:t>el</w:t>
      </w:r>
      <w:proofErr w:type="spellEnd"/>
      <w:r>
        <w:t xml:space="preserve"> cuadro </w:t>
      </w:r>
      <w:proofErr w:type="gramStart"/>
      <w:r>
        <w:t>del  2º</w:t>
      </w:r>
      <w:proofErr w:type="gramEnd"/>
      <w:r>
        <w:t xml:space="preserve"> trimestre del punto 6.2.</w:t>
      </w:r>
    </w:p>
    <w:p w14:paraId="058A88C5"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recuperación:</w:t>
      </w:r>
    </w:p>
    <w:p w14:paraId="2EADAD2F" w14:textId="77777777" w:rsidR="00FD7213" w:rsidRDefault="00000000">
      <w:pPr>
        <w:jc w:val="both"/>
      </w:pPr>
      <w:r>
        <w:rPr>
          <w:b/>
        </w:rPr>
        <w:t>El alumno que no realice ni exponga dicho trabajo, tendrá que recuperar en el periodo de marzo a junio. La recuperación se hará a través de examen que recoja los CE correspondientes.</w:t>
      </w:r>
    </w:p>
    <w:p w14:paraId="57D99FB7" w14:textId="77777777" w:rsidR="00FD7213" w:rsidRDefault="00000000">
      <w:pPr>
        <w:widowControl w:val="0"/>
        <w:jc w:val="both"/>
      </w:pPr>
      <w:r>
        <w:br w:type="page"/>
      </w:r>
    </w:p>
    <w:tbl>
      <w:tblPr>
        <w:tblStyle w:val="afffffe"/>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8"/>
        <w:gridCol w:w="5198"/>
        <w:gridCol w:w="2222"/>
      </w:tblGrid>
      <w:tr w:rsidR="00FD7213" w14:paraId="0B4C35DB" w14:textId="77777777">
        <w:tc>
          <w:tcPr>
            <w:tcW w:w="2358" w:type="dxa"/>
            <w:shd w:val="clear" w:color="auto" w:fill="D9D9D9"/>
          </w:tcPr>
          <w:p w14:paraId="52D11FCC"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3BBDB9AA"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9</w:t>
            </w:r>
          </w:p>
        </w:tc>
        <w:tc>
          <w:tcPr>
            <w:tcW w:w="5198" w:type="dxa"/>
            <w:shd w:val="clear" w:color="auto" w:fill="D9D9D9"/>
          </w:tcPr>
          <w:p w14:paraId="78887F74"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PRODUCTOS Y SERVICIOS DE SEGUROS II</w:t>
            </w:r>
          </w:p>
        </w:tc>
        <w:tc>
          <w:tcPr>
            <w:tcW w:w="2222" w:type="dxa"/>
            <w:shd w:val="clear" w:color="auto" w:fill="D9D9D9"/>
          </w:tcPr>
          <w:p w14:paraId="278E7709"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1F794B58"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2</w:t>
            </w:r>
          </w:p>
        </w:tc>
      </w:tr>
    </w:tbl>
    <w:p w14:paraId="05BABF98"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6854E41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9.1 Seguros personales </w:t>
      </w:r>
    </w:p>
    <w:p w14:paraId="1BBE1C59"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9.1.1. Seguro de vida </w:t>
      </w:r>
    </w:p>
    <w:p w14:paraId="6752305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9.1.2. Seguro de accidente </w:t>
      </w:r>
    </w:p>
    <w:p w14:paraId="5715415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9.1.3. Seguros de enfermedad y de asistencia sanitaria </w:t>
      </w:r>
    </w:p>
    <w:p w14:paraId="65776D6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9.2 Seguros de daños </w:t>
      </w:r>
    </w:p>
    <w:p w14:paraId="31AC21D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9.2.1. Seguro de incendios </w:t>
      </w:r>
    </w:p>
    <w:p w14:paraId="339B1BC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9.2.2. Seguro contra el robo </w:t>
      </w:r>
    </w:p>
    <w:p w14:paraId="6084B57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9.2.3. Seguro de transporte terrestre </w:t>
      </w:r>
    </w:p>
    <w:p w14:paraId="5E32AE2F"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9.2.4. Seguro obligatorio de vehículos </w:t>
      </w:r>
    </w:p>
    <w:p w14:paraId="5951290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9.3 Seguros patrimoniales </w:t>
      </w:r>
    </w:p>
    <w:p w14:paraId="199EBC5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9.3.1. Seguro de responsabilidad civil </w:t>
      </w:r>
    </w:p>
    <w:p w14:paraId="79AD340B"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9.3.2. Seguro de defensa jurídica </w:t>
      </w:r>
    </w:p>
    <w:p w14:paraId="04B2784B"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9.3.3. Seguro de lucro cesante </w:t>
      </w:r>
    </w:p>
    <w:p w14:paraId="4DBD971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9.3.4. Seguro de caución </w:t>
      </w:r>
    </w:p>
    <w:p w14:paraId="7D5ADA0B"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9.4 Seguros combinados o multirriesgo </w:t>
      </w:r>
    </w:p>
    <w:p w14:paraId="216BE62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9.4.1. Seguro multirriesgo de hogar </w:t>
      </w:r>
    </w:p>
    <w:p w14:paraId="4368963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9.4.2. Seguro multirriesgo de comunidades de vecinos </w:t>
      </w:r>
    </w:p>
    <w:p w14:paraId="1E57C37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9.4.3. Seguro multirriesgo de comercios </w:t>
      </w:r>
    </w:p>
    <w:p w14:paraId="27F1FC3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9.4.4. Seguro agrario combinado </w:t>
      </w:r>
    </w:p>
    <w:p w14:paraId="0965202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9.5 Planes y fondos de pensiones </w:t>
      </w:r>
    </w:p>
    <w:p w14:paraId="0790043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9.5.1. Seguro agrario combinado </w:t>
      </w:r>
    </w:p>
    <w:p w14:paraId="3AFD74D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9.5.2. Elementos </w:t>
      </w:r>
    </w:p>
    <w:p w14:paraId="28790A7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9.5.3. Clasificación </w:t>
      </w:r>
    </w:p>
    <w:p w14:paraId="469267D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9.5.4. Características </w:t>
      </w:r>
    </w:p>
    <w:p w14:paraId="79A5A3C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9.6 Planes de jubilación </w:t>
      </w:r>
    </w:p>
    <w:p w14:paraId="6289D85F"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9.7 </w:t>
      </w:r>
      <w:proofErr w:type="spellStart"/>
      <w:r>
        <w:rPr>
          <w:rFonts w:ascii="Times New Roman" w:eastAsia="Times New Roman" w:hAnsi="Times New Roman" w:cs="Times New Roman"/>
          <w:b/>
          <w:sz w:val="22"/>
          <w:szCs w:val="22"/>
        </w:rPr>
        <w:t>Unit</w:t>
      </w:r>
      <w:proofErr w:type="spellEnd"/>
      <w:r>
        <w:rPr>
          <w:rFonts w:ascii="Times New Roman" w:eastAsia="Times New Roman" w:hAnsi="Times New Roman" w:cs="Times New Roman"/>
          <w:b/>
          <w:sz w:val="22"/>
          <w:szCs w:val="22"/>
        </w:rPr>
        <w:t xml:space="preserve"> </w:t>
      </w:r>
      <w:proofErr w:type="spellStart"/>
      <w:r>
        <w:rPr>
          <w:rFonts w:ascii="Times New Roman" w:eastAsia="Times New Roman" w:hAnsi="Times New Roman" w:cs="Times New Roman"/>
          <w:b/>
          <w:sz w:val="22"/>
          <w:szCs w:val="22"/>
        </w:rPr>
        <w:t>linked</w:t>
      </w:r>
      <w:proofErr w:type="spellEnd"/>
      <w:r>
        <w:rPr>
          <w:rFonts w:ascii="Times New Roman" w:eastAsia="Times New Roman" w:hAnsi="Times New Roman" w:cs="Times New Roman"/>
          <w:b/>
          <w:sz w:val="22"/>
          <w:szCs w:val="22"/>
        </w:rPr>
        <w:t xml:space="preserve"> </w:t>
      </w:r>
    </w:p>
    <w:p w14:paraId="5D3E99B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9.8 Planes de previsión asegurados </w:t>
      </w:r>
    </w:p>
    <w:p w14:paraId="459CD0B6" w14:textId="77777777" w:rsidR="00FD7213" w:rsidRDefault="00FD7213">
      <w:pPr>
        <w:rPr>
          <w:rFonts w:ascii="Times New Roman" w:eastAsia="Times New Roman" w:hAnsi="Times New Roman" w:cs="Times New Roman"/>
          <w:sz w:val="22"/>
          <w:szCs w:val="22"/>
          <w:u w:val="single"/>
        </w:rPr>
      </w:pPr>
    </w:p>
    <w:p w14:paraId="2BFFA2EC" w14:textId="77777777" w:rsidR="00FD7213" w:rsidRDefault="00FD7213">
      <w:pPr>
        <w:rPr>
          <w:rFonts w:ascii="Times New Roman" w:eastAsia="Times New Roman" w:hAnsi="Times New Roman" w:cs="Times New Roman"/>
          <w:sz w:val="22"/>
          <w:szCs w:val="22"/>
          <w:u w:val="single"/>
        </w:rPr>
      </w:pPr>
    </w:p>
    <w:p w14:paraId="0919F22F" w14:textId="77777777" w:rsidR="00FD7213" w:rsidRDefault="00FD7213">
      <w:pPr>
        <w:rPr>
          <w:rFonts w:ascii="Times New Roman" w:eastAsia="Times New Roman" w:hAnsi="Times New Roman" w:cs="Times New Roman"/>
          <w:sz w:val="22"/>
          <w:szCs w:val="22"/>
          <w:u w:val="single"/>
        </w:rPr>
      </w:pPr>
    </w:p>
    <w:p w14:paraId="436C9C43" w14:textId="77777777" w:rsidR="00FD7213" w:rsidRDefault="00FD7213">
      <w:pPr>
        <w:rPr>
          <w:rFonts w:ascii="Times New Roman" w:eastAsia="Times New Roman" w:hAnsi="Times New Roman" w:cs="Times New Roman"/>
          <w:sz w:val="22"/>
          <w:szCs w:val="22"/>
          <w:u w:val="single"/>
        </w:rPr>
      </w:pPr>
    </w:p>
    <w:p w14:paraId="38B3901B"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p w14:paraId="5BAC2683" w14:textId="77777777" w:rsidR="00FD7213" w:rsidRDefault="00FD7213">
      <w:pPr>
        <w:rPr>
          <w:rFonts w:ascii="Times New Roman" w:eastAsia="Times New Roman" w:hAnsi="Times New Roman" w:cs="Times New Roman"/>
          <w:sz w:val="22"/>
          <w:szCs w:val="22"/>
          <w:u w:val="single"/>
        </w:rPr>
      </w:pPr>
    </w:p>
    <w:tbl>
      <w:tblPr>
        <w:tblStyle w:val="affffff"/>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1"/>
        <w:gridCol w:w="1853"/>
        <w:gridCol w:w="1880"/>
      </w:tblGrid>
      <w:tr w:rsidR="00FD7213" w14:paraId="1765D676" w14:textId="77777777">
        <w:tc>
          <w:tcPr>
            <w:tcW w:w="6121" w:type="dxa"/>
            <w:vAlign w:val="center"/>
          </w:tcPr>
          <w:p w14:paraId="764E4D19"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Actividades</w:t>
            </w:r>
          </w:p>
        </w:tc>
        <w:tc>
          <w:tcPr>
            <w:tcW w:w="1853" w:type="dxa"/>
            <w:vAlign w:val="center"/>
          </w:tcPr>
          <w:p w14:paraId="34F0AC4C"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100EAEF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1E5AD48F"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0" w:type="dxa"/>
            <w:vAlign w:val="center"/>
          </w:tcPr>
          <w:p w14:paraId="1D99267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50685745" w14:textId="77777777">
        <w:trPr>
          <w:cantSplit/>
        </w:trPr>
        <w:tc>
          <w:tcPr>
            <w:tcW w:w="6121" w:type="dxa"/>
          </w:tcPr>
          <w:p w14:paraId="38E132ED"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Realizar un esquema sobre los contenidos básicos de la unidad</w:t>
            </w:r>
          </w:p>
        </w:tc>
        <w:tc>
          <w:tcPr>
            <w:tcW w:w="1853" w:type="dxa"/>
            <w:vMerge w:val="restart"/>
          </w:tcPr>
          <w:p w14:paraId="326B8192" w14:textId="77777777" w:rsidR="00FD7213" w:rsidRDefault="00FD7213">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p>
          <w:p w14:paraId="61567EDA"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p w14:paraId="4E4D4F9B" w14:textId="77777777" w:rsidR="00FD7213" w:rsidRDefault="00FD7213">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p>
        </w:tc>
        <w:tc>
          <w:tcPr>
            <w:tcW w:w="1880" w:type="dxa"/>
          </w:tcPr>
          <w:p w14:paraId="06F3C20E"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tc>
      </w:tr>
      <w:tr w:rsidR="00FD7213" w14:paraId="19F575A0" w14:textId="77777777">
        <w:trPr>
          <w:cantSplit/>
        </w:trPr>
        <w:tc>
          <w:tcPr>
            <w:tcW w:w="6121" w:type="dxa"/>
          </w:tcPr>
          <w:p w14:paraId="4DE8D725"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Realizar un trabajo en equipo profundizando en los contenidos de la unidad</w:t>
            </w:r>
          </w:p>
        </w:tc>
        <w:tc>
          <w:tcPr>
            <w:tcW w:w="1853" w:type="dxa"/>
            <w:vMerge/>
          </w:tcPr>
          <w:p w14:paraId="7892818D"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0" w:type="dxa"/>
          </w:tcPr>
          <w:p w14:paraId="2780F9A2"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r</w:t>
            </w:r>
          </w:p>
        </w:tc>
      </w:tr>
      <w:tr w:rsidR="00FD7213" w14:paraId="32C88925" w14:textId="77777777">
        <w:trPr>
          <w:cantSplit/>
        </w:trPr>
        <w:tc>
          <w:tcPr>
            <w:tcW w:w="6121" w:type="dxa"/>
          </w:tcPr>
          <w:p w14:paraId="78AE3052"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Exponer para el resto de los compañeros el trabajo desarrollado</w:t>
            </w:r>
          </w:p>
        </w:tc>
        <w:tc>
          <w:tcPr>
            <w:tcW w:w="1853" w:type="dxa"/>
            <w:vMerge/>
          </w:tcPr>
          <w:p w14:paraId="4D80B8A4"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80" w:type="dxa"/>
          </w:tcPr>
          <w:p w14:paraId="5E385959"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r</w:t>
            </w:r>
          </w:p>
        </w:tc>
      </w:tr>
    </w:tbl>
    <w:p w14:paraId="524213CD"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4BFE84A0" w14:textId="77777777" w:rsidR="00FD7213" w:rsidRDefault="00000000">
      <w:pPr>
        <w:jc w:val="both"/>
      </w:pPr>
      <w:r>
        <w:t>Criterios de evaluación:</w:t>
      </w:r>
    </w:p>
    <w:tbl>
      <w:tblPr>
        <w:tblStyle w:val="affffff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1"/>
        <w:gridCol w:w="1551"/>
        <w:gridCol w:w="1630"/>
        <w:gridCol w:w="2359"/>
        <w:gridCol w:w="2942"/>
      </w:tblGrid>
      <w:tr w:rsidR="00FD7213" w14:paraId="2851A246" w14:textId="77777777">
        <w:tc>
          <w:tcPr>
            <w:tcW w:w="1371" w:type="dxa"/>
          </w:tcPr>
          <w:p w14:paraId="7E32D034"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551" w:type="dxa"/>
          </w:tcPr>
          <w:p w14:paraId="7E6A522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630" w:type="dxa"/>
          </w:tcPr>
          <w:p w14:paraId="4FDF68C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359" w:type="dxa"/>
          </w:tcPr>
          <w:p w14:paraId="48C391CE"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942" w:type="dxa"/>
          </w:tcPr>
          <w:p w14:paraId="11BD5AD0"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06E61E60" w14:textId="77777777">
        <w:tc>
          <w:tcPr>
            <w:tcW w:w="1371" w:type="dxa"/>
          </w:tcPr>
          <w:p w14:paraId="5ECB208F"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31ACF294"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52E2EF6E"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RA4</w:t>
            </w:r>
          </w:p>
        </w:tc>
        <w:tc>
          <w:tcPr>
            <w:tcW w:w="1551" w:type="dxa"/>
          </w:tcPr>
          <w:p w14:paraId="67083CBB"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w:t>
            </w:r>
          </w:p>
          <w:p w14:paraId="420EAFBE"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f)</w:t>
            </w:r>
          </w:p>
          <w:p w14:paraId="4878F5B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g)</w:t>
            </w:r>
          </w:p>
          <w:p w14:paraId="6378858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h)</w:t>
            </w:r>
          </w:p>
        </w:tc>
        <w:tc>
          <w:tcPr>
            <w:tcW w:w="1630" w:type="dxa"/>
          </w:tcPr>
          <w:p w14:paraId="21A7E13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1.</w:t>
            </w:r>
          </w:p>
          <w:p w14:paraId="4077CBE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2. </w:t>
            </w:r>
          </w:p>
          <w:p w14:paraId="4ED63D5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3.</w:t>
            </w:r>
          </w:p>
        </w:tc>
        <w:tc>
          <w:tcPr>
            <w:tcW w:w="2359" w:type="dxa"/>
          </w:tcPr>
          <w:p w14:paraId="0BFC76C5"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TRABAJO GRUPO CON EXPOSICIÓN ORAL</w:t>
            </w:r>
          </w:p>
        </w:tc>
        <w:tc>
          <w:tcPr>
            <w:tcW w:w="2942" w:type="dxa"/>
          </w:tcPr>
          <w:p w14:paraId="6F652B92"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TRABAJO EN WORD.</w:t>
            </w:r>
          </w:p>
          <w:p w14:paraId="17456F3C"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PRESENTACIÓN EN POWER POINT O </w:t>
            </w:r>
            <w:proofErr w:type="spellStart"/>
            <w:r>
              <w:rPr>
                <w:rFonts w:ascii="Arial" w:eastAsia="Arial" w:hAnsi="Arial" w:cs="Arial"/>
                <w:color w:val="000000"/>
              </w:rPr>
              <w:t>PREZi</w:t>
            </w:r>
            <w:proofErr w:type="spellEnd"/>
            <w:r>
              <w:rPr>
                <w:rFonts w:ascii="Arial" w:eastAsia="Arial" w:hAnsi="Arial" w:cs="Arial"/>
                <w:color w:val="000000"/>
              </w:rPr>
              <w:t>.</w:t>
            </w:r>
          </w:p>
          <w:p w14:paraId="5DC9198D"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ORAL</w:t>
            </w:r>
          </w:p>
        </w:tc>
      </w:tr>
    </w:tbl>
    <w:p w14:paraId="45280EC8"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2CCBFA8E"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r>
        <w:rPr>
          <w:rFonts w:ascii="Quattrocento Sans" w:eastAsia="Quattrocento Sans" w:hAnsi="Quattrocento Sans" w:cs="Quattrocento Sans"/>
          <w:color w:val="595959"/>
        </w:rPr>
        <w:t>:</w:t>
      </w:r>
    </w:p>
    <w:p w14:paraId="2857E2A5" w14:textId="77777777" w:rsidR="00FD7213" w:rsidRDefault="00000000">
      <w:r>
        <w:t xml:space="preserve">Se le proporcionará una rúbrica al alumnado antes del comienzo del trabajo para mostrar cómo se van a valorar los CE que representa el trabajo grupal. Los porcentajes asignado en los CE afectados aparecen en el cuadro </w:t>
      </w:r>
      <w:proofErr w:type="gramStart"/>
      <w:r>
        <w:t>del  2º</w:t>
      </w:r>
      <w:proofErr w:type="gramEnd"/>
      <w:r>
        <w:t xml:space="preserve"> trimestre del punto 6.2.</w:t>
      </w:r>
    </w:p>
    <w:p w14:paraId="4E9E8B3D"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recuperación:</w:t>
      </w:r>
    </w:p>
    <w:p w14:paraId="33507EF3" w14:textId="77777777" w:rsidR="00FD7213" w:rsidRDefault="00000000">
      <w:pPr>
        <w:jc w:val="both"/>
      </w:pPr>
      <w:r>
        <w:rPr>
          <w:b/>
        </w:rPr>
        <w:t>El alumno que no realice ni exponga dicho trabajo, tendrá que recuperar en el periodo de marzo a junio. La recuperación se hará a través de examen que recoja los CE correspondientes.</w:t>
      </w:r>
    </w:p>
    <w:p w14:paraId="3222F74F" w14:textId="77777777" w:rsidR="00FD7213" w:rsidRDefault="00000000">
      <w:pPr>
        <w:jc w:val="both"/>
        <w:rPr>
          <w:rFonts w:ascii="Times New Roman" w:eastAsia="Times New Roman" w:hAnsi="Times New Roman" w:cs="Times New Roman"/>
          <w:sz w:val="22"/>
          <w:szCs w:val="22"/>
        </w:rPr>
      </w:pPr>
      <w:r>
        <w:br w:type="page"/>
      </w:r>
    </w:p>
    <w:tbl>
      <w:tblPr>
        <w:tblStyle w:val="affffff1"/>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2"/>
        <w:gridCol w:w="5191"/>
        <w:gridCol w:w="2225"/>
      </w:tblGrid>
      <w:tr w:rsidR="00FD7213" w14:paraId="4425FAD7" w14:textId="77777777">
        <w:tc>
          <w:tcPr>
            <w:tcW w:w="2362" w:type="dxa"/>
            <w:shd w:val="clear" w:color="auto" w:fill="D9D9D9"/>
          </w:tcPr>
          <w:p w14:paraId="02767309"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1527D1E0"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10</w:t>
            </w:r>
          </w:p>
        </w:tc>
        <w:tc>
          <w:tcPr>
            <w:tcW w:w="5191" w:type="dxa"/>
            <w:shd w:val="clear" w:color="auto" w:fill="D9D9D9"/>
          </w:tcPr>
          <w:p w14:paraId="33AB3B4C"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EL MERCADO DE VALORES</w:t>
            </w:r>
          </w:p>
        </w:tc>
        <w:tc>
          <w:tcPr>
            <w:tcW w:w="2225" w:type="dxa"/>
            <w:shd w:val="clear" w:color="auto" w:fill="D9D9D9"/>
          </w:tcPr>
          <w:p w14:paraId="4B0E9093"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08CD3990"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4</w:t>
            </w:r>
          </w:p>
        </w:tc>
      </w:tr>
    </w:tbl>
    <w:p w14:paraId="0014E66C"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3CD8685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10.1 El mercado de valores español </w:t>
      </w:r>
    </w:p>
    <w:p w14:paraId="5526D646"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10.1.1. Organización del mercado de valores </w:t>
      </w:r>
    </w:p>
    <w:p w14:paraId="4DF723A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10.2 La Bolsa. Características </w:t>
      </w:r>
    </w:p>
    <w:p w14:paraId="1D1FB0E9"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10.2.1. Antecedentes históricos </w:t>
      </w:r>
    </w:p>
    <w:p w14:paraId="63D29C0E"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10.2.2. Órganos de gestión y dirección </w:t>
      </w:r>
    </w:p>
    <w:p w14:paraId="21B9B4E2"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10.2.3. Funciones </w:t>
      </w:r>
    </w:p>
    <w:p w14:paraId="6C5CF5E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10.3 Funcionamiento de la Bolsa </w:t>
      </w:r>
    </w:p>
    <w:p w14:paraId="45517FE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10.3.1. La protección del inversor </w:t>
      </w:r>
    </w:p>
    <w:p w14:paraId="62A549CA"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10.3.2. Órdenes de compra y venta </w:t>
      </w:r>
    </w:p>
    <w:p w14:paraId="7A0CA80A"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10.3.3. Sistemas y plataformas de contratación </w:t>
      </w:r>
    </w:p>
    <w:p w14:paraId="529789C8"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10.3.4. Otros mercados de la Bolsa </w:t>
      </w:r>
    </w:p>
    <w:p w14:paraId="1A8DAB2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10.4 Índices bursátiles </w:t>
      </w:r>
    </w:p>
    <w:p w14:paraId="47EAD2ED"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10.4.1. Íbex-35® </w:t>
      </w:r>
    </w:p>
    <w:p w14:paraId="16AAA1F2"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10.4.2. Latibex </w:t>
      </w:r>
    </w:p>
    <w:p w14:paraId="2B137E35"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10.4.3. Dow Jones </w:t>
      </w:r>
    </w:p>
    <w:p w14:paraId="25DD810F"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10.4.4. Nasdaq 100 </w:t>
      </w:r>
    </w:p>
    <w:p w14:paraId="3DACF311"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10.4.5. Nikkei </w:t>
      </w:r>
    </w:p>
    <w:p w14:paraId="2EF5AC1E"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10.4.6. Índices de la Bolsa francesa, CAC-40, y de la alemana, DAX </w:t>
      </w:r>
    </w:p>
    <w:p w14:paraId="21D8C5A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10.5 Interpretación de la información bursátil </w:t>
      </w:r>
    </w:p>
    <w:p w14:paraId="14246254" w14:textId="77777777" w:rsidR="00FD7213" w:rsidRDefault="00FD7213">
      <w:pPr>
        <w:rPr>
          <w:rFonts w:ascii="Times New Roman" w:eastAsia="Times New Roman" w:hAnsi="Times New Roman" w:cs="Times New Roman"/>
          <w:sz w:val="22"/>
          <w:szCs w:val="22"/>
        </w:rPr>
      </w:pPr>
    </w:p>
    <w:p w14:paraId="52DCFA3F"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ff2"/>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70"/>
        <w:gridCol w:w="1240"/>
        <w:gridCol w:w="1844"/>
      </w:tblGrid>
      <w:tr w:rsidR="00FD7213" w14:paraId="211D965C" w14:textId="77777777">
        <w:tc>
          <w:tcPr>
            <w:tcW w:w="6770" w:type="dxa"/>
            <w:vAlign w:val="center"/>
          </w:tcPr>
          <w:p w14:paraId="0279128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240" w:type="dxa"/>
            <w:vAlign w:val="center"/>
          </w:tcPr>
          <w:p w14:paraId="79C8EED4"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2C7F2BC9"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25BF96A9"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44" w:type="dxa"/>
            <w:vAlign w:val="center"/>
          </w:tcPr>
          <w:p w14:paraId="4203A6A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30C8D7F9" w14:textId="77777777">
        <w:trPr>
          <w:cantSplit/>
          <w:trHeight w:val="925"/>
        </w:trPr>
        <w:tc>
          <w:tcPr>
            <w:tcW w:w="6770" w:type="dxa"/>
            <w:tcBorders>
              <w:bottom w:val="single" w:sz="4" w:space="0" w:color="000000"/>
            </w:tcBorders>
          </w:tcPr>
          <w:p w14:paraId="071E0FA8"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Relación de preguntas cortas o tipo test sobre los contenidos de la unidad, reconociendo la función de los activos financieros, su forma de inversión y como fuente de financiación.</w:t>
            </w:r>
          </w:p>
        </w:tc>
        <w:tc>
          <w:tcPr>
            <w:tcW w:w="1240" w:type="dxa"/>
            <w:vMerge w:val="restart"/>
          </w:tcPr>
          <w:p w14:paraId="274B5768"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p w14:paraId="1064ED2D"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p w14:paraId="0AEB9A43"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q</w:t>
            </w:r>
          </w:p>
        </w:tc>
        <w:tc>
          <w:tcPr>
            <w:tcW w:w="1844" w:type="dxa"/>
            <w:vMerge w:val="restart"/>
          </w:tcPr>
          <w:p w14:paraId="0B89B7B0"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p w14:paraId="3D588905"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p w14:paraId="088D537F"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ñ-r</w:t>
            </w:r>
          </w:p>
        </w:tc>
      </w:tr>
      <w:tr w:rsidR="00FD7213" w14:paraId="746B05A0" w14:textId="77777777">
        <w:trPr>
          <w:cantSplit/>
          <w:trHeight w:val="637"/>
        </w:trPr>
        <w:tc>
          <w:tcPr>
            <w:tcW w:w="6770" w:type="dxa"/>
          </w:tcPr>
          <w:p w14:paraId="24124513"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Cuestionarios tipo test y preguntas cortas que identifican las variables que influyen en la inversión económica</w:t>
            </w:r>
          </w:p>
        </w:tc>
        <w:tc>
          <w:tcPr>
            <w:tcW w:w="1240" w:type="dxa"/>
            <w:vMerge/>
          </w:tcPr>
          <w:p w14:paraId="6BF0A6AB"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c>
          <w:tcPr>
            <w:tcW w:w="1844" w:type="dxa"/>
            <w:vMerge/>
          </w:tcPr>
          <w:p w14:paraId="0A36D3E1" w14:textId="77777777" w:rsidR="00FD7213" w:rsidRDefault="00FD7213">
            <w:pPr>
              <w:widowControl w:val="0"/>
              <w:pBdr>
                <w:top w:val="nil"/>
                <w:left w:val="nil"/>
                <w:bottom w:val="nil"/>
                <w:right w:val="nil"/>
                <w:between w:val="nil"/>
              </w:pBdr>
              <w:spacing w:after="0" w:line="276" w:lineRule="auto"/>
              <w:rPr>
                <w:rFonts w:ascii="Times New Roman" w:eastAsia="Times New Roman" w:hAnsi="Times New Roman" w:cs="Times New Roman"/>
                <w:color w:val="595959"/>
                <w:sz w:val="22"/>
                <w:szCs w:val="22"/>
              </w:rPr>
            </w:pPr>
          </w:p>
        </w:tc>
      </w:tr>
    </w:tbl>
    <w:p w14:paraId="48C3AF61"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162BF794"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2FC5AC5A"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4D71CC64"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21BAEE0C"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1B4B1469" w14:textId="77777777" w:rsidR="00FD7213" w:rsidRDefault="00000000">
      <w:pPr>
        <w:jc w:val="both"/>
      </w:pPr>
      <w:r>
        <w:t>Criterios de evaluación:</w:t>
      </w:r>
    </w:p>
    <w:tbl>
      <w:tblPr>
        <w:tblStyle w:val="affffff3"/>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2"/>
        <w:gridCol w:w="1536"/>
        <w:gridCol w:w="1616"/>
        <w:gridCol w:w="2464"/>
        <w:gridCol w:w="2866"/>
      </w:tblGrid>
      <w:tr w:rsidR="00FD7213" w14:paraId="2723292A" w14:textId="77777777">
        <w:tc>
          <w:tcPr>
            <w:tcW w:w="1372" w:type="dxa"/>
          </w:tcPr>
          <w:p w14:paraId="2A5AAFA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lastRenderedPageBreak/>
              <w:t>Resultado de aprendizaje</w:t>
            </w:r>
          </w:p>
        </w:tc>
        <w:tc>
          <w:tcPr>
            <w:tcW w:w="1536" w:type="dxa"/>
          </w:tcPr>
          <w:p w14:paraId="7411534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616" w:type="dxa"/>
          </w:tcPr>
          <w:p w14:paraId="57B50B82"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464" w:type="dxa"/>
          </w:tcPr>
          <w:p w14:paraId="57875AF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866" w:type="dxa"/>
          </w:tcPr>
          <w:p w14:paraId="7EB955F2"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423060C9" w14:textId="77777777">
        <w:tc>
          <w:tcPr>
            <w:tcW w:w="1372" w:type="dxa"/>
          </w:tcPr>
          <w:p w14:paraId="0AEEFAAA"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0D130D66"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2EF5BA0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RA5</w:t>
            </w:r>
          </w:p>
        </w:tc>
        <w:tc>
          <w:tcPr>
            <w:tcW w:w="1536" w:type="dxa"/>
          </w:tcPr>
          <w:p w14:paraId="23EE6C52"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a), </w:t>
            </w:r>
          </w:p>
          <w:p w14:paraId="0CBE4E1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w:t>
            </w:r>
          </w:p>
          <w:p w14:paraId="7BC6D36B"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f)</w:t>
            </w:r>
          </w:p>
          <w:p w14:paraId="15A9B4DF"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tc>
        <w:tc>
          <w:tcPr>
            <w:tcW w:w="1616" w:type="dxa"/>
          </w:tcPr>
          <w:p w14:paraId="2A8C9260"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1.</w:t>
            </w:r>
          </w:p>
          <w:p w14:paraId="6DD82BA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2.</w:t>
            </w:r>
          </w:p>
        </w:tc>
        <w:tc>
          <w:tcPr>
            <w:tcW w:w="2464" w:type="dxa"/>
          </w:tcPr>
          <w:p w14:paraId="190FFAD7"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Cuestionario 3</w:t>
            </w:r>
          </w:p>
          <w:p w14:paraId="1516DB1B"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Cuestionario 3</w:t>
            </w:r>
          </w:p>
        </w:tc>
        <w:tc>
          <w:tcPr>
            <w:tcW w:w="2866" w:type="dxa"/>
          </w:tcPr>
          <w:p w14:paraId="28E05BD9"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color w:val="000000"/>
              </w:rPr>
              <w:t>Escrita.</w:t>
            </w:r>
          </w:p>
        </w:tc>
      </w:tr>
    </w:tbl>
    <w:p w14:paraId="54FDC766"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26D77FBA"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344BDD16" w14:textId="77777777" w:rsidR="00FD7213" w:rsidRDefault="00000000">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Cuestionario de preguntas cortas y/o tipo test, se valorará la concreción de la respuesta. (Correcto o incorrecto). </w:t>
      </w:r>
      <w:r>
        <w:rPr>
          <w:rFonts w:ascii="Times New Roman" w:eastAsia="Times New Roman" w:hAnsi="Times New Roman" w:cs="Times New Roman"/>
          <w:color w:val="000000"/>
          <w:sz w:val="22"/>
          <w:szCs w:val="22"/>
        </w:rPr>
        <w:tab/>
        <w:t xml:space="preserve">La puntuación de las preguntas se establecerá en cada una de las pruebas, teniendo en cuenta los CE que se están evaluando y el porcentaje de participación de cada uno de ello. En el caso de cuestionario tipo test, los errores restarán puntos (por cada tres errores restará una respuesta correcta). </w:t>
      </w:r>
    </w:p>
    <w:p w14:paraId="5D6D58A7" w14:textId="77777777" w:rsidR="00FD7213" w:rsidRDefault="00000000">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En cuanto al examen práctico 3 </w:t>
      </w:r>
    </w:p>
    <w:p w14:paraId="46EED955"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Criterios de recuperación:</w:t>
      </w:r>
    </w:p>
    <w:p w14:paraId="5414637A"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El alumnado que no supere el 50% del porcentaje asignado a los criterios de evaluación evaluados, tendrá que realizar un examen de recuperación de dichos CE en el mes de marzo. Si el alumno vuelve a no superarlo tendrá que recuperar en junio.</w:t>
      </w:r>
    </w:p>
    <w:p w14:paraId="2D3911BE" w14:textId="77777777" w:rsidR="00FD7213" w:rsidRDefault="00FD7213">
      <w:pPr>
        <w:jc w:val="both"/>
      </w:pPr>
    </w:p>
    <w:p w14:paraId="016A7860" w14:textId="77777777" w:rsidR="00FD7213" w:rsidRDefault="00000000">
      <w:pPr>
        <w:jc w:val="both"/>
        <w:rPr>
          <w:rFonts w:ascii="Times New Roman" w:eastAsia="Times New Roman" w:hAnsi="Times New Roman" w:cs="Times New Roman"/>
          <w:sz w:val="22"/>
          <w:szCs w:val="22"/>
        </w:rPr>
      </w:pPr>
      <w:r>
        <w:br w:type="page"/>
      </w:r>
    </w:p>
    <w:tbl>
      <w:tblPr>
        <w:tblStyle w:val="affffff4"/>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7"/>
        <w:gridCol w:w="5202"/>
        <w:gridCol w:w="2219"/>
      </w:tblGrid>
      <w:tr w:rsidR="00FD7213" w14:paraId="4C0794CF" w14:textId="77777777">
        <w:tc>
          <w:tcPr>
            <w:tcW w:w="2357" w:type="dxa"/>
            <w:shd w:val="clear" w:color="auto" w:fill="D9D9D9"/>
          </w:tcPr>
          <w:p w14:paraId="6C989FE3"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363ABD54"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11</w:t>
            </w:r>
          </w:p>
        </w:tc>
        <w:tc>
          <w:tcPr>
            <w:tcW w:w="5202" w:type="dxa"/>
            <w:shd w:val="clear" w:color="auto" w:fill="D9D9D9"/>
          </w:tcPr>
          <w:p w14:paraId="067E1A42"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VALORES MOBILIARIOS</w:t>
            </w:r>
          </w:p>
        </w:tc>
        <w:tc>
          <w:tcPr>
            <w:tcW w:w="2219" w:type="dxa"/>
            <w:shd w:val="clear" w:color="auto" w:fill="D9D9D9"/>
          </w:tcPr>
          <w:p w14:paraId="2EC2082E"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64C09B02"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12</w:t>
            </w:r>
          </w:p>
        </w:tc>
      </w:tr>
    </w:tbl>
    <w:p w14:paraId="59E4B76B" w14:textId="77777777" w:rsidR="00FD7213" w:rsidRDefault="00FD7213">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p>
    <w:p w14:paraId="365D6521"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37FD73F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11.1 Valores mobiliarios. Clasificación </w:t>
      </w:r>
    </w:p>
    <w:p w14:paraId="115771F3"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11.2 Títulos de renta fija </w:t>
      </w:r>
    </w:p>
    <w:p w14:paraId="62BB443A"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11.2.1. Terminología </w:t>
      </w:r>
    </w:p>
    <w:p w14:paraId="453553D0"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11.2.2. Características </w:t>
      </w:r>
    </w:p>
    <w:p w14:paraId="29DD3E3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11.2.3. Clasificación </w:t>
      </w:r>
    </w:p>
    <w:p w14:paraId="27A95E50"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11.2.4. Deuda pública </w:t>
      </w:r>
    </w:p>
    <w:p w14:paraId="2793E6B9"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11.2.5. Renta fija privada </w:t>
      </w:r>
    </w:p>
    <w:p w14:paraId="700721DE"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11.2.6. Rentabilidad </w:t>
      </w:r>
    </w:p>
    <w:p w14:paraId="5CAB399B"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11.3 Títulos de renta variable </w:t>
      </w:r>
    </w:p>
    <w:p w14:paraId="2FCDE82B"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11.3.1. Clasificación </w:t>
      </w:r>
    </w:p>
    <w:p w14:paraId="095092F0"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11.3.2. Valor de las acciones </w:t>
      </w:r>
    </w:p>
    <w:p w14:paraId="7321C871"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11.3.3. Rentabilidad </w:t>
      </w:r>
    </w:p>
    <w:p w14:paraId="72138D49"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11.3.4. Oferta pública de adquisición de acciones (OPA) </w:t>
      </w:r>
    </w:p>
    <w:p w14:paraId="73201BA2"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11.3.5. Oferta pública de venta de valores (OPV) </w:t>
      </w:r>
    </w:p>
    <w:p w14:paraId="31D10845" w14:textId="77777777" w:rsidR="00FD7213" w:rsidRDefault="00FD7213">
      <w:pPr>
        <w:rPr>
          <w:rFonts w:ascii="Times New Roman" w:eastAsia="Times New Roman" w:hAnsi="Times New Roman" w:cs="Times New Roman"/>
          <w:sz w:val="22"/>
          <w:szCs w:val="22"/>
        </w:rPr>
      </w:pPr>
    </w:p>
    <w:p w14:paraId="3B3700A1" w14:textId="77777777" w:rsidR="00FD7213" w:rsidRDefault="00FD7213">
      <w:pPr>
        <w:rPr>
          <w:rFonts w:ascii="Times New Roman" w:eastAsia="Times New Roman" w:hAnsi="Times New Roman" w:cs="Times New Roman"/>
          <w:sz w:val="22"/>
          <w:szCs w:val="22"/>
        </w:rPr>
      </w:pPr>
    </w:p>
    <w:p w14:paraId="481FF7DB"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p w14:paraId="0D745E75" w14:textId="77777777" w:rsidR="00FD7213" w:rsidRDefault="00FD7213">
      <w:pPr>
        <w:rPr>
          <w:rFonts w:ascii="Times New Roman" w:eastAsia="Times New Roman" w:hAnsi="Times New Roman" w:cs="Times New Roman"/>
          <w:sz w:val="22"/>
          <w:szCs w:val="22"/>
          <w:u w:val="single"/>
        </w:rPr>
      </w:pPr>
    </w:p>
    <w:tbl>
      <w:tblPr>
        <w:tblStyle w:val="affffff5"/>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15"/>
        <w:gridCol w:w="1931"/>
        <w:gridCol w:w="1808"/>
      </w:tblGrid>
      <w:tr w:rsidR="00FD7213" w14:paraId="13CA57D6" w14:textId="77777777">
        <w:tc>
          <w:tcPr>
            <w:tcW w:w="6115" w:type="dxa"/>
            <w:vAlign w:val="center"/>
          </w:tcPr>
          <w:p w14:paraId="4458766F"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931" w:type="dxa"/>
            <w:vAlign w:val="center"/>
          </w:tcPr>
          <w:p w14:paraId="10C4688D"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59EBB619"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42B5C4DC"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08" w:type="dxa"/>
            <w:vAlign w:val="center"/>
          </w:tcPr>
          <w:p w14:paraId="524DF55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6C471A8C" w14:textId="77777777">
        <w:trPr>
          <w:cantSplit/>
          <w:trHeight w:val="1560"/>
        </w:trPr>
        <w:tc>
          <w:tcPr>
            <w:tcW w:w="6115" w:type="dxa"/>
          </w:tcPr>
          <w:p w14:paraId="549873EC" w14:textId="77777777" w:rsidR="00FD7213" w:rsidRDefault="00000000">
            <w:pPr>
              <w:keepNext/>
              <w:keepLines/>
              <w:pBdr>
                <w:top w:val="nil"/>
                <w:left w:val="nil"/>
                <w:bottom w:val="nil"/>
                <w:right w:val="nil"/>
                <w:between w:val="nil"/>
              </w:pBdr>
              <w:spacing w:before="80" w:after="0"/>
              <w:jc w:val="both"/>
              <w:rPr>
                <w:color w:val="595959"/>
              </w:rPr>
            </w:pPr>
            <w:r>
              <w:rPr>
                <w:rFonts w:ascii="Times New Roman" w:eastAsia="Times New Roman" w:hAnsi="Times New Roman" w:cs="Times New Roman"/>
                <w:b/>
                <w:color w:val="595959"/>
                <w:sz w:val="22"/>
                <w:szCs w:val="22"/>
              </w:rPr>
              <w:t xml:space="preserve">1. Relación de preguntas cortas o tipo test sobre clasificación de activos financieros utilizando como criterio el tipo de renta que genera, las clases de entidades emisoras y plazos de amortización. </w:t>
            </w:r>
            <w:r>
              <w:rPr>
                <w:b/>
                <w:color w:val="595959"/>
              </w:rPr>
              <w:t>Distinguiendo el valor nominal, de emisión, cotización, de reembolso y otros para efectuar los cálculos oportunos</w:t>
            </w:r>
          </w:p>
        </w:tc>
        <w:tc>
          <w:tcPr>
            <w:tcW w:w="1931" w:type="dxa"/>
            <w:vMerge w:val="restart"/>
          </w:tcPr>
          <w:p w14:paraId="77A41400"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p w14:paraId="6CA03A1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p w14:paraId="59E14205" w14:textId="77777777" w:rsidR="00FD7213" w:rsidRDefault="00FD7213"/>
          <w:p w14:paraId="31AEA68A" w14:textId="77777777" w:rsidR="00FD7213" w:rsidRDefault="00FD7213"/>
          <w:p w14:paraId="1437C51E"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08" w:type="dxa"/>
            <w:vMerge w:val="restart"/>
          </w:tcPr>
          <w:p w14:paraId="3A91C03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p w14:paraId="048850FC"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h-ñ</w:t>
            </w:r>
          </w:p>
          <w:p w14:paraId="7C9773D6" w14:textId="77777777" w:rsidR="00FD7213" w:rsidRDefault="00FD7213"/>
          <w:p w14:paraId="5943E3F5" w14:textId="77777777" w:rsidR="00FD7213" w:rsidRDefault="00FD7213"/>
          <w:p w14:paraId="1C8D1AB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h-ñ</w:t>
            </w:r>
          </w:p>
        </w:tc>
      </w:tr>
      <w:tr w:rsidR="00FD7213" w14:paraId="59302D5B" w14:textId="77777777">
        <w:trPr>
          <w:cantSplit/>
        </w:trPr>
        <w:tc>
          <w:tcPr>
            <w:tcW w:w="6115" w:type="dxa"/>
          </w:tcPr>
          <w:p w14:paraId="7ED269E9"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Calcular los importes resultantes de operaciones de compraventa de activos financieros, calculando gastos y comisiones, así como identificar las variables que influyen.</w:t>
            </w:r>
          </w:p>
          <w:p w14:paraId="693615FD" w14:textId="77777777" w:rsidR="00FD7213" w:rsidRDefault="00000000">
            <w:r>
              <w:t>Calcular rentabilidad, la TIR</w:t>
            </w:r>
          </w:p>
        </w:tc>
        <w:tc>
          <w:tcPr>
            <w:tcW w:w="1931" w:type="dxa"/>
            <w:vMerge/>
          </w:tcPr>
          <w:p w14:paraId="5AF67EF9" w14:textId="77777777" w:rsidR="00FD7213" w:rsidRDefault="00FD7213">
            <w:pPr>
              <w:widowControl w:val="0"/>
              <w:pBdr>
                <w:top w:val="nil"/>
                <w:left w:val="nil"/>
                <w:bottom w:val="nil"/>
                <w:right w:val="nil"/>
                <w:between w:val="nil"/>
              </w:pBdr>
              <w:spacing w:after="0" w:line="276" w:lineRule="auto"/>
            </w:pPr>
          </w:p>
        </w:tc>
        <w:tc>
          <w:tcPr>
            <w:tcW w:w="1808" w:type="dxa"/>
            <w:vMerge/>
          </w:tcPr>
          <w:p w14:paraId="3D71FE29" w14:textId="77777777" w:rsidR="00FD7213" w:rsidRDefault="00FD7213">
            <w:pPr>
              <w:widowControl w:val="0"/>
              <w:pBdr>
                <w:top w:val="nil"/>
                <w:left w:val="nil"/>
                <w:bottom w:val="nil"/>
                <w:right w:val="nil"/>
                <w:between w:val="nil"/>
              </w:pBdr>
              <w:spacing w:after="0" w:line="276" w:lineRule="auto"/>
            </w:pPr>
          </w:p>
        </w:tc>
      </w:tr>
      <w:tr w:rsidR="00FD7213" w14:paraId="5DDD950E" w14:textId="77777777">
        <w:tc>
          <w:tcPr>
            <w:tcW w:w="6115" w:type="dxa"/>
          </w:tcPr>
          <w:p w14:paraId="2848DA52" w14:textId="77777777" w:rsidR="00FD7213" w:rsidRDefault="00FD7213">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p>
        </w:tc>
        <w:tc>
          <w:tcPr>
            <w:tcW w:w="1931" w:type="dxa"/>
          </w:tcPr>
          <w:p w14:paraId="0DEC429A" w14:textId="77777777" w:rsidR="00FD7213" w:rsidRDefault="00FD7213">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p>
        </w:tc>
        <w:tc>
          <w:tcPr>
            <w:tcW w:w="1808" w:type="dxa"/>
          </w:tcPr>
          <w:p w14:paraId="3BC3B402" w14:textId="77777777" w:rsidR="00FD7213" w:rsidRDefault="00FD7213">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p>
        </w:tc>
      </w:tr>
    </w:tbl>
    <w:p w14:paraId="18AC1C3F" w14:textId="77777777" w:rsidR="00FD7213" w:rsidRDefault="00FD7213">
      <w:pPr>
        <w:jc w:val="both"/>
      </w:pPr>
    </w:p>
    <w:p w14:paraId="1DC44E6B" w14:textId="77777777" w:rsidR="00FD7213" w:rsidRDefault="00FD7213">
      <w:pPr>
        <w:jc w:val="both"/>
      </w:pPr>
    </w:p>
    <w:p w14:paraId="0F0114D3" w14:textId="77777777" w:rsidR="00FD7213" w:rsidRDefault="00FD7213">
      <w:pPr>
        <w:jc w:val="both"/>
      </w:pPr>
    </w:p>
    <w:p w14:paraId="37888DBD" w14:textId="77777777" w:rsidR="00FD7213" w:rsidRDefault="00000000">
      <w:pPr>
        <w:jc w:val="both"/>
      </w:pPr>
      <w:r>
        <w:t>Criterios de evaluación:</w:t>
      </w:r>
    </w:p>
    <w:tbl>
      <w:tblPr>
        <w:tblStyle w:val="affffff6"/>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2"/>
        <w:gridCol w:w="1536"/>
        <w:gridCol w:w="1616"/>
        <w:gridCol w:w="2464"/>
        <w:gridCol w:w="2866"/>
      </w:tblGrid>
      <w:tr w:rsidR="00FD7213" w14:paraId="0438501E" w14:textId="77777777">
        <w:tc>
          <w:tcPr>
            <w:tcW w:w="1372" w:type="dxa"/>
          </w:tcPr>
          <w:p w14:paraId="0CB25026"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536" w:type="dxa"/>
          </w:tcPr>
          <w:p w14:paraId="2FB9760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616" w:type="dxa"/>
          </w:tcPr>
          <w:p w14:paraId="78F1DB8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464" w:type="dxa"/>
          </w:tcPr>
          <w:p w14:paraId="717FED4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866" w:type="dxa"/>
          </w:tcPr>
          <w:p w14:paraId="53BFE81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221BAE4D" w14:textId="77777777">
        <w:tc>
          <w:tcPr>
            <w:tcW w:w="1372" w:type="dxa"/>
          </w:tcPr>
          <w:p w14:paraId="7F664F7C"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130437EB"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23E1ED3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RA5</w:t>
            </w:r>
          </w:p>
        </w:tc>
        <w:tc>
          <w:tcPr>
            <w:tcW w:w="1536" w:type="dxa"/>
          </w:tcPr>
          <w:p w14:paraId="2D553AD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a)</w:t>
            </w:r>
          </w:p>
          <w:p w14:paraId="39BEC28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b)</w:t>
            </w:r>
          </w:p>
          <w:p w14:paraId="6639F4B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w:t>
            </w:r>
          </w:p>
          <w:p w14:paraId="586DB60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w:t>
            </w:r>
          </w:p>
        </w:tc>
        <w:tc>
          <w:tcPr>
            <w:tcW w:w="1616" w:type="dxa"/>
          </w:tcPr>
          <w:p w14:paraId="03ECB7B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1.</w:t>
            </w:r>
          </w:p>
          <w:p w14:paraId="2B515993"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tc>
        <w:tc>
          <w:tcPr>
            <w:tcW w:w="2464" w:type="dxa"/>
          </w:tcPr>
          <w:p w14:paraId="6AE631AB"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Cuestionario 3</w:t>
            </w:r>
          </w:p>
        </w:tc>
        <w:tc>
          <w:tcPr>
            <w:tcW w:w="2866" w:type="dxa"/>
          </w:tcPr>
          <w:p w14:paraId="1C0C6216"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color w:val="000000"/>
              </w:rPr>
              <w:t>Escrita.</w:t>
            </w:r>
          </w:p>
        </w:tc>
      </w:tr>
      <w:tr w:rsidR="00FD7213" w14:paraId="1395502E" w14:textId="77777777">
        <w:tc>
          <w:tcPr>
            <w:tcW w:w="1372" w:type="dxa"/>
          </w:tcPr>
          <w:p w14:paraId="1AFA7E5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RA5</w:t>
            </w:r>
          </w:p>
        </w:tc>
        <w:tc>
          <w:tcPr>
            <w:tcW w:w="1536" w:type="dxa"/>
          </w:tcPr>
          <w:p w14:paraId="16CCA1B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w:t>
            </w:r>
          </w:p>
          <w:p w14:paraId="43641350"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d)</w:t>
            </w:r>
          </w:p>
          <w:p w14:paraId="7145C23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f)</w:t>
            </w:r>
          </w:p>
          <w:p w14:paraId="1C39D11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g)</w:t>
            </w:r>
          </w:p>
        </w:tc>
        <w:tc>
          <w:tcPr>
            <w:tcW w:w="1616" w:type="dxa"/>
          </w:tcPr>
          <w:p w14:paraId="71172FE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2.</w:t>
            </w:r>
          </w:p>
        </w:tc>
        <w:tc>
          <w:tcPr>
            <w:tcW w:w="2464" w:type="dxa"/>
          </w:tcPr>
          <w:p w14:paraId="219594E0"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Examen Práctico 3</w:t>
            </w:r>
          </w:p>
        </w:tc>
        <w:tc>
          <w:tcPr>
            <w:tcW w:w="2866" w:type="dxa"/>
          </w:tcPr>
          <w:p w14:paraId="027D14D8"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color w:val="000000"/>
              </w:rPr>
              <w:t>Práctica escrita.</w:t>
            </w:r>
          </w:p>
        </w:tc>
      </w:tr>
    </w:tbl>
    <w:p w14:paraId="6231A08B"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24E8EF4E"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17315203" w14:textId="77777777" w:rsidR="00FD7213" w:rsidRDefault="00000000">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Cuestionario de preguntas cortas y/o tipo test, se valorará la concreción de la respuesta. (Correcto o incorrecto). </w:t>
      </w:r>
      <w:r>
        <w:rPr>
          <w:rFonts w:ascii="Times New Roman" w:eastAsia="Times New Roman" w:hAnsi="Times New Roman" w:cs="Times New Roman"/>
          <w:color w:val="000000"/>
          <w:sz w:val="22"/>
          <w:szCs w:val="22"/>
        </w:rPr>
        <w:tab/>
        <w:t xml:space="preserve">La puntuación de las preguntas se establecerá en cada una de las pruebas, teniendo en cuenta los CE que se están evaluando y el porcentaje de participación de cada uno de ello. En el caso de cuestionario tipo test, los errores restarán puntos (por cada tres errores restará una respuesta correcta). </w:t>
      </w:r>
    </w:p>
    <w:p w14:paraId="5A240C4A" w14:textId="77777777" w:rsidR="00FD7213" w:rsidRDefault="00FD7213">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p>
    <w:p w14:paraId="33F84C8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examen práctico irá la información del valor de cada pregunta </w:t>
      </w:r>
      <w:proofErr w:type="gramStart"/>
      <w:r>
        <w:rPr>
          <w:rFonts w:ascii="Times New Roman" w:eastAsia="Times New Roman" w:hAnsi="Times New Roman" w:cs="Times New Roman"/>
          <w:sz w:val="22"/>
          <w:szCs w:val="22"/>
        </w:rPr>
        <w:t>en relación al</w:t>
      </w:r>
      <w:proofErr w:type="gramEnd"/>
      <w:r>
        <w:rPr>
          <w:rFonts w:ascii="Times New Roman" w:eastAsia="Times New Roman" w:hAnsi="Times New Roman" w:cs="Times New Roman"/>
          <w:sz w:val="22"/>
          <w:szCs w:val="22"/>
        </w:rPr>
        <w:t xml:space="preserve"> criterio o criterios de evaluación que se están valorando y al porcentaje de valoración que representa el criterio. El alumno tendrá que superar el 50% del porcentaje asignado a dicho CE. </w:t>
      </w:r>
    </w:p>
    <w:p w14:paraId="579B8744" w14:textId="77777777" w:rsidR="00FD7213" w:rsidRDefault="00FD7213">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p>
    <w:p w14:paraId="04A12176"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Criterios de recuperación:</w:t>
      </w:r>
    </w:p>
    <w:p w14:paraId="348D529B"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El alumnado que no supere el 50% del porcentaje asignado a los criterios de evaluación evaluados, tendrá que realizar un examen de recuperación de dichos CE en el mes de marzo. Si el alumno vuelve a no superarlo tendrá que recuperar en junio.</w:t>
      </w:r>
    </w:p>
    <w:p w14:paraId="2CA6DAA1"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181E0F8F"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544795D9" w14:textId="77777777" w:rsidR="00FD7213" w:rsidRDefault="00000000">
      <w:pPr>
        <w:jc w:val="both"/>
        <w:rPr>
          <w:rFonts w:ascii="Times New Roman" w:eastAsia="Times New Roman" w:hAnsi="Times New Roman" w:cs="Times New Roman"/>
          <w:sz w:val="22"/>
          <w:szCs w:val="22"/>
        </w:rPr>
      </w:pPr>
      <w:r>
        <w:br w:type="page"/>
      </w:r>
    </w:p>
    <w:tbl>
      <w:tblPr>
        <w:tblStyle w:val="affffff7"/>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5"/>
        <w:gridCol w:w="5204"/>
        <w:gridCol w:w="2219"/>
      </w:tblGrid>
      <w:tr w:rsidR="00FD7213" w14:paraId="2A9459D4" w14:textId="77777777">
        <w:tc>
          <w:tcPr>
            <w:tcW w:w="2355" w:type="dxa"/>
            <w:shd w:val="clear" w:color="auto" w:fill="D9D9D9"/>
          </w:tcPr>
          <w:p w14:paraId="594C88D0"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68296B60"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12</w:t>
            </w:r>
          </w:p>
        </w:tc>
        <w:tc>
          <w:tcPr>
            <w:tcW w:w="5204" w:type="dxa"/>
            <w:shd w:val="clear" w:color="auto" w:fill="D9D9D9"/>
          </w:tcPr>
          <w:p w14:paraId="18093D96"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VALORACION DE EMPRESTITOS</w:t>
            </w:r>
          </w:p>
        </w:tc>
        <w:tc>
          <w:tcPr>
            <w:tcW w:w="2219" w:type="dxa"/>
            <w:shd w:val="clear" w:color="auto" w:fill="D9D9D9"/>
          </w:tcPr>
          <w:p w14:paraId="358C52B3"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634D6123"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4</w:t>
            </w:r>
          </w:p>
        </w:tc>
      </w:tr>
    </w:tbl>
    <w:p w14:paraId="1846D2E4" w14:textId="77777777" w:rsidR="00FD7213" w:rsidRDefault="00FD7213">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p>
    <w:p w14:paraId="70152322"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75F1B2E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12.1 Introducción.</w:t>
      </w:r>
    </w:p>
    <w:p w14:paraId="546A3DB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12.2 Notaciones a emplear en un empréstito.</w:t>
      </w:r>
    </w:p>
    <w:p w14:paraId="0ACF3715"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12.3 Empréstito básico o normal.</w:t>
      </w:r>
    </w:p>
    <w:p w14:paraId="4A80D5AE" w14:textId="77777777" w:rsidR="00FD7213" w:rsidRDefault="00000000">
      <w:pPr>
        <w:ind w:right="-71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12.3.1. Confección del cuadro de amortización con capitalización de los residuos</w:t>
      </w:r>
    </w:p>
    <w:p w14:paraId="4B923EC4" w14:textId="77777777" w:rsidR="00FD7213" w:rsidRDefault="00000000">
      <w:pPr>
        <w:ind w:right="-71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12.3.2. Confección del cuadro de amortización por redondeo</w:t>
      </w:r>
    </w:p>
    <w:p w14:paraId="447EB4C7" w14:textId="77777777" w:rsidR="00FD7213" w:rsidRDefault="00FD7213">
      <w:pPr>
        <w:rPr>
          <w:rFonts w:ascii="Times New Roman" w:eastAsia="Times New Roman" w:hAnsi="Times New Roman" w:cs="Times New Roman"/>
          <w:sz w:val="22"/>
          <w:szCs w:val="22"/>
        </w:rPr>
      </w:pPr>
    </w:p>
    <w:p w14:paraId="4BEA0C63"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p w14:paraId="6CEA007D" w14:textId="77777777" w:rsidR="00FD7213" w:rsidRDefault="00FD7213">
      <w:pPr>
        <w:rPr>
          <w:rFonts w:ascii="Times New Roman" w:eastAsia="Times New Roman" w:hAnsi="Times New Roman" w:cs="Times New Roman"/>
          <w:sz w:val="22"/>
          <w:szCs w:val="22"/>
          <w:u w:val="single"/>
        </w:rPr>
      </w:pPr>
    </w:p>
    <w:tbl>
      <w:tblPr>
        <w:tblStyle w:val="affffff8"/>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19"/>
        <w:gridCol w:w="1854"/>
        <w:gridCol w:w="1881"/>
      </w:tblGrid>
      <w:tr w:rsidR="00FD7213" w14:paraId="0C3BE358" w14:textId="77777777">
        <w:tc>
          <w:tcPr>
            <w:tcW w:w="6119" w:type="dxa"/>
            <w:vAlign w:val="center"/>
          </w:tcPr>
          <w:p w14:paraId="6821A309"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54" w:type="dxa"/>
            <w:vAlign w:val="center"/>
          </w:tcPr>
          <w:p w14:paraId="6D787233"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40C1F7E0"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6C4F3533"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1" w:type="dxa"/>
            <w:vAlign w:val="center"/>
          </w:tcPr>
          <w:p w14:paraId="35B8C3CA"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72A82130" w14:textId="77777777">
        <w:tc>
          <w:tcPr>
            <w:tcW w:w="6119" w:type="dxa"/>
          </w:tcPr>
          <w:p w14:paraId="708D5AF7"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Relación de ejercicios de amortización con capitalización de los residuos</w:t>
            </w:r>
          </w:p>
        </w:tc>
        <w:tc>
          <w:tcPr>
            <w:tcW w:w="1854" w:type="dxa"/>
          </w:tcPr>
          <w:p w14:paraId="79E7B82D"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1" w:type="dxa"/>
          </w:tcPr>
          <w:p w14:paraId="49919FB1"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h-ñ</w:t>
            </w:r>
          </w:p>
        </w:tc>
      </w:tr>
      <w:tr w:rsidR="00FD7213" w14:paraId="0BE69B80" w14:textId="77777777">
        <w:tc>
          <w:tcPr>
            <w:tcW w:w="6119" w:type="dxa"/>
          </w:tcPr>
          <w:p w14:paraId="370E311D"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Relación de ejercicios de amortización por redondeo</w:t>
            </w:r>
          </w:p>
        </w:tc>
        <w:tc>
          <w:tcPr>
            <w:tcW w:w="1854" w:type="dxa"/>
          </w:tcPr>
          <w:p w14:paraId="367EF6FC"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1" w:type="dxa"/>
          </w:tcPr>
          <w:p w14:paraId="3FD5E608"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h-ñ</w:t>
            </w:r>
          </w:p>
        </w:tc>
      </w:tr>
    </w:tbl>
    <w:p w14:paraId="28E821C4"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6C6432BE"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5AFB9B5B" w14:textId="77777777" w:rsidR="00FD7213" w:rsidRDefault="00000000">
      <w:pPr>
        <w:jc w:val="both"/>
      </w:pPr>
      <w:r>
        <w:t>Criterios de evaluación:</w:t>
      </w:r>
    </w:p>
    <w:tbl>
      <w:tblPr>
        <w:tblStyle w:val="affffff9"/>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2"/>
        <w:gridCol w:w="1536"/>
        <w:gridCol w:w="1616"/>
        <w:gridCol w:w="2464"/>
        <w:gridCol w:w="2866"/>
      </w:tblGrid>
      <w:tr w:rsidR="00FD7213" w14:paraId="0588F7A7" w14:textId="77777777">
        <w:tc>
          <w:tcPr>
            <w:tcW w:w="1372" w:type="dxa"/>
          </w:tcPr>
          <w:p w14:paraId="0183E77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536" w:type="dxa"/>
          </w:tcPr>
          <w:p w14:paraId="3C53D8A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616" w:type="dxa"/>
          </w:tcPr>
          <w:p w14:paraId="77AAAA3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464" w:type="dxa"/>
          </w:tcPr>
          <w:p w14:paraId="69513D2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866" w:type="dxa"/>
          </w:tcPr>
          <w:p w14:paraId="6CA4B38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6F0BA0FE" w14:textId="77777777">
        <w:tc>
          <w:tcPr>
            <w:tcW w:w="1372" w:type="dxa"/>
          </w:tcPr>
          <w:p w14:paraId="7291637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RA5</w:t>
            </w:r>
          </w:p>
        </w:tc>
        <w:tc>
          <w:tcPr>
            <w:tcW w:w="1536" w:type="dxa"/>
          </w:tcPr>
          <w:p w14:paraId="4EA17CA2"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w:t>
            </w:r>
          </w:p>
          <w:p w14:paraId="243739E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d)</w:t>
            </w:r>
          </w:p>
          <w:p w14:paraId="75B43D35"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f)</w:t>
            </w:r>
          </w:p>
        </w:tc>
        <w:tc>
          <w:tcPr>
            <w:tcW w:w="1616" w:type="dxa"/>
          </w:tcPr>
          <w:p w14:paraId="1E9D1D9B"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1.</w:t>
            </w:r>
          </w:p>
          <w:p w14:paraId="0C8586D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2.</w:t>
            </w:r>
          </w:p>
        </w:tc>
        <w:tc>
          <w:tcPr>
            <w:tcW w:w="2464" w:type="dxa"/>
          </w:tcPr>
          <w:p w14:paraId="7991F303"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Examen Práctico 3</w:t>
            </w:r>
          </w:p>
        </w:tc>
        <w:tc>
          <w:tcPr>
            <w:tcW w:w="2866" w:type="dxa"/>
          </w:tcPr>
          <w:p w14:paraId="6F24BA4A"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color w:val="000000"/>
              </w:rPr>
              <w:t>Práctica escrita.</w:t>
            </w:r>
          </w:p>
        </w:tc>
      </w:tr>
    </w:tbl>
    <w:p w14:paraId="2C2C10B5"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3189C0E7"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0CBA2CE5"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examen práctico irá la información del valor de cada pregunta </w:t>
      </w:r>
      <w:proofErr w:type="gramStart"/>
      <w:r>
        <w:rPr>
          <w:rFonts w:ascii="Times New Roman" w:eastAsia="Times New Roman" w:hAnsi="Times New Roman" w:cs="Times New Roman"/>
          <w:sz w:val="22"/>
          <w:szCs w:val="22"/>
        </w:rPr>
        <w:t>en relación al</w:t>
      </w:r>
      <w:proofErr w:type="gramEnd"/>
      <w:r>
        <w:rPr>
          <w:rFonts w:ascii="Times New Roman" w:eastAsia="Times New Roman" w:hAnsi="Times New Roman" w:cs="Times New Roman"/>
          <w:sz w:val="22"/>
          <w:szCs w:val="22"/>
        </w:rPr>
        <w:t xml:space="preserve"> criterio o criterios de evaluación que se están valorando y al porcentaje de valoración que representa el criterio. El alumno tendrá que superar el 50% del porcentaje asignado a dicho CE. </w:t>
      </w:r>
    </w:p>
    <w:p w14:paraId="5D5911E6"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Criterios de recuperación:</w:t>
      </w:r>
    </w:p>
    <w:p w14:paraId="3D10940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El alumnado que no supere el 50% del porcentaje asignado a los criterios de evaluación evaluados, tendrá que realizar un examen de recuperación de dichos CE en el mes de marzo. Si el alumno vuelve a no superarlo tendrá que recuperar en junio.</w:t>
      </w:r>
    </w:p>
    <w:p w14:paraId="400C74FD"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38F0E594" w14:textId="77777777" w:rsidR="00FD7213" w:rsidRDefault="00FD7213">
      <w:pPr>
        <w:jc w:val="both"/>
      </w:pPr>
    </w:p>
    <w:tbl>
      <w:tblPr>
        <w:tblStyle w:val="affffffa"/>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8"/>
        <w:gridCol w:w="5198"/>
        <w:gridCol w:w="2222"/>
      </w:tblGrid>
      <w:tr w:rsidR="00FD7213" w14:paraId="6D0BE584" w14:textId="77777777">
        <w:tc>
          <w:tcPr>
            <w:tcW w:w="2358" w:type="dxa"/>
            <w:shd w:val="clear" w:color="auto" w:fill="D9D9D9"/>
          </w:tcPr>
          <w:p w14:paraId="0CA4262D"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105943CC"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13</w:t>
            </w:r>
          </w:p>
        </w:tc>
        <w:tc>
          <w:tcPr>
            <w:tcW w:w="5198" w:type="dxa"/>
            <w:shd w:val="clear" w:color="auto" w:fill="D9D9D9"/>
          </w:tcPr>
          <w:p w14:paraId="4B8AAC78"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LOS FONDOS DE INVERSION Y PRODUCTOS DERIVADOS</w:t>
            </w:r>
          </w:p>
        </w:tc>
        <w:tc>
          <w:tcPr>
            <w:tcW w:w="2222" w:type="dxa"/>
            <w:shd w:val="clear" w:color="auto" w:fill="D9D9D9"/>
          </w:tcPr>
          <w:p w14:paraId="22075CC0"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0F7DED79"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4</w:t>
            </w:r>
          </w:p>
        </w:tc>
      </w:tr>
    </w:tbl>
    <w:p w14:paraId="7C70D962" w14:textId="77777777" w:rsidR="00FD7213" w:rsidRDefault="00FD7213">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p>
    <w:p w14:paraId="10507C1E"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7AB63395"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13.1 Los fondos de inversión </w:t>
      </w:r>
    </w:p>
    <w:p w14:paraId="3AE5CD2C" w14:textId="77777777" w:rsidR="00FD7213" w:rsidRDefault="00000000">
      <w:pPr>
        <w:tabs>
          <w:tab w:val="left" w:pos="2128"/>
        </w:tabs>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13.1.1. Concepto </w:t>
      </w:r>
      <w:r>
        <w:rPr>
          <w:rFonts w:ascii="Times New Roman" w:eastAsia="Times New Roman" w:hAnsi="Times New Roman" w:cs="Times New Roman"/>
          <w:sz w:val="22"/>
          <w:szCs w:val="22"/>
        </w:rPr>
        <w:tab/>
      </w:r>
    </w:p>
    <w:p w14:paraId="1CFCD625"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13.1.2. Aportaciones, gastos y rentabilidad de los fondos de inversión </w:t>
      </w:r>
    </w:p>
    <w:p w14:paraId="2AB01605"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13.1.3. Clasificación de los fondos de inversión </w:t>
      </w:r>
    </w:p>
    <w:p w14:paraId="404989B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13.2 Productos financieros derivados </w:t>
      </w:r>
    </w:p>
    <w:p w14:paraId="603531C2"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13.2.1. Funciones de los productos derivados </w:t>
      </w:r>
    </w:p>
    <w:p w14:paraId="73C2B81D"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13.2.2. Mercado de derivados </w:t>
      </w:r>
    </w:p>
    <w:p w14:paraId="101E2C2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13.2.3. Clasificación </w:t>
      </w:r>
    </w:p>
    <w:p w14:paraId="70913C5E" w14:textId="77777777" w:rsidR="00FD7213" w:rsidRDefault="00FD7213">
      <w:pPr>
        <w:rPr>
          <w:rFonts w:ascii="Times New Roman" w:eastAsia="Times New Roman" w:hAnsi="Times New Roman" w:cs="Times New Roman"/>
          <w:sz w:val="22"/>
          <w:szCs w:val="22"/>
        </w:rPr>
      </w:pPr>
    </w:p>
    <w:p w14:paraId="0EC5DEAF"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p w14:paraId="57FC8EDA" w14:textId="77777777" w:rsidR="00FD7213" w:rsidRDefault="00FD7213">
      <w:pPr>
        <w:rPr>
          <w:rFonts w:ascii="Times New Roman" w:eastAsia="Times New Roman" w:hAnsi="Times New Roman" w:cs="Times New Roman"/>
          <w:sz w:val="22"/>
          <w:szCs w:val="22"/>
          <w:u w:val="single"/>
        </w:rPr>
      </w:pPr>
    </w:p>
    <w:tbl>
      <w:tblPr>
        <w:tblStyle w:val="affffffb"/>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1"/>
        <w:gridCol w:w="1853"/>
        <w:gridCol w:w="1880"/>
      </w:tblGrid>
      <w:tr w:rsidR="00FD7213" w14:paraId="5031CBBC" w14:textId="77777777">
        <w:tc>
          <w:tcPr>
            <w:tcW w:w="6121" w:type="dxa"/>
            <w:vAlign w:val="center"/>
          </w:tcPr>
          <w:p w14:paraId="0F0132A4"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53" w:type="dxa"/>
            <w:vAlign w:val="center"/>
          </w:tcPr>
          <w:p w14:paraId="3C007134"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7803B77F"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41A37AA6"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0" w:type="dxa"/>
            <w:vAlign w:val="center"/>
          </w:tcPr>
          <w:p w14:paraId="37A5015B"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02B3BCBC" w14:textId="77777777">
        <w:tc>
          <w:tcPr>
            <w:tcW w:w="6121" w:type="dxa"/>
          </w:tcPr>
          <w:p w14:paraId="2161D6AC"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Relación de preguntas sobre los contenidos de la unidad</w:t>
            </w:r>
          </w:p>
        </w:tc>
        <w:tc>
          <w:tcPr>
            <w:tcW w:w="1853" w:type="dxa"/>
          </w:tcPr>
          <w:p w14:paraId="41754320" w14:textId="77777777" w:rsidR="00FD7213" w:rsidRDefault="00000000">
            <w:pPr>
              <w:keepNext/>
              <w:keepLines/>
              <w:pBdr>
                <w:top w:val="nil"/>
                <w:left w:val="nil"/>
                <w:bottom w:val="nil"/>
                <w:right w:val="nil"/>
                <w:between w:val="nil"/>
              </w:pBdr>
              <w:spacing w:before="80" w:after="0"/>
              <w:ind w:firstLine="9"/>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tc>
        <w:tc>
          <w:tcPr>
            <w:tcW w:w="1880" w:type="dxa"/>
          </w:tcPr>
          <w:p w14:paraId="4A9CF6C5"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tc>
      </w:tr>
      <w:tr w:rsidR="00FD7213" w14:paraId="0F11AE95" w14:textId="77777777">
        <w:tc>
          <w:tcPr>
            <w:tcW w:w="6121" w:type="dxa"/>
          </w:tcPr>
          <w:p w14:paraId="445C319E"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Calcular los distintos valores de las participaciones en un fondo de inversión y sus comisiones</w:t>
            </w:r>
          </w:p>
        </w:tc>
        <w:tc>
          <w:tcPr>
            <w:tcW w:w="1853" w:type="dxa"/>
          </w:tcPr>
          <w:p w14:paraId="1FE85285" w14:textId="77777777" w:rsidR="00FD7213" w:rsidRDefault="00000000">
            <w:pPr>
              <w:keepNext/>
              <w:keepLines/>
              <w:pBdr>
                <w:top w:val="nil"/>
                <w:left w:val="nil"/>
                <w:bottom w:val="nil"/>
                <w:right w:val="nil"/>
                <w:between w:val="nil"/>
              </w:pBdr>
              <w:spacing w:before="80" w:after="0"/>
              <w:ind w:firstLine="9"/>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0" w:type="dxa"/>
          </w:tcPr>
          <w:p w14:paraId="2EB273D0" w14:textId="77777777" w:rsidR="00FD7213" w:rsidRDefault="00000000">
            <w:pPr>
              <w:keepNext/>
              <w:keepLines/>
              <w:pBdr>
                <w:top w:val="nil"/>
                <w:left w:val="nil"/>
                <w:bottom w:val="nil"/>
                <w:right w:val="nil"/>
                <w:between w:val="nil"/>
              </w:pBdr>
              <w:spacing w:before="80" w:after="0"/>
              <w:ind w:firstLine="47"/>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w:t>
            </w:r>
          </w:p>
        </w:tc>
      </w:tr>
      <w:tr w:rsidR="00FD7213" w14:paraId="316ACAEE" w14:textId="77777777">
        <w:tc>
          <w:tcPr>
            <w:tcW w:w="6121" w:type="dxa"/>
          </w:tcPr>
          <w:p w14:paraId="34635090"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Visionar videos sobre el mercado de derivados para aclarar la complejidad del mercado de futuros</w:t>
            </w:r>
          </w:p>
        </w:tc>
        <w:tc>
          <w:tcPr>
            <w:tcW w:w="1853" w:type="dxa"/>
          </w:tcPr>
          <w:p w14:paraId="61167442" w14:textId="77777777" w:rsidR="00FD7213" w:rsidRDefault="00000000">
            <w:pPr>
              <w:keepNext/>
              <w:keepLines/>
              <w:pBdr>
                <w:top w:val="nil"/>
                <w:left w:val="nil"/>
                <w:bottom w:val="nil"/>
                <w:right w:val="nil"/>
                <w:between w:val="nil"/>
              </w:pBdr>
              <w:spacing w:before="80" w:after="0"/>
              <w:ind w:firstLine="9"/>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tc>
        <w:tc>
          <w:tcPr>
            <w:tcW w:w="1880" w:type="dxa"/>
          </w:tcPr>
          <w:p w14:paraId="357700E9"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w:t>
            </w:r>
          </w:p>
        </w:tc>
      </w:tr>
    </w:tbl>
    <w:p w14:paraId="68F7CF98" w14:textId="77777777" w:rsidR="00FD7213" w:rsidRDefault="00000000">
      <w:pPr>
        <w:jc w:val="both"/>
      </w:pPr>
      <w:r>
        <w:t>Criterios de evaluación:</w:t>
      </w:r>
    </w:p>
    <w:tbl>
      <w:tblPr>
        <w:tblStyle w:val="affffffc"/>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2"/>
        <w:gridCol w:w="1536"/>
        <w:gridCol w:w="1616"/>
        <w:gridCol w:w="2464"/>
        <w:gridCol w:w="2866"/>
      </w:tblGrid>
      <w:tr w:rsidR="00FD7213" w14:paraId="2B98A6F7" w14:textId="77777777">
        <w:tc>
          <w:tcPr>
            <w:tcW w:w="1372" w:type="dxa"/>
          </w:tcPr>
          <w:p w14:paraId="05E3F0D6"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536" w:type="dxa"/>
          </w:tcPr>
          <w:p w14:paraId="149AE37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616" w:type="dxa"/>
          </w:tcPr>
          <w:p w14:paraId="1514F5AB"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464" w:type="dxa"/>
          </w:tcPr>
          <w:p w14:paraId="602165C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866" w:type="dxa"/>
          </w:tcPr>
          <w:p w14:paraId="7C4985A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0687AB4E" w14:textId="77777777">
        <w:tc>
          <w:tcPr>
            <w:tcW w:w="1372" w:type="dxa"/>
          </w:tcPr>
          <w:p w14:paraId="1A4A292D"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2A1A55DA"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4F5C500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RA5</w:t>
            </w:r>
          </w:p>
        </w:tc>
        <w:tc>
          <w:tcPr>
            <w:tcW w:w="1536" w:type="dxa"/>
          </w:tcPr>
          <w:p w14:paraId="23761EF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a)</w:t>
            </w:r>
          </w:p>
          <w:p w14:paraId="058EB317"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b)</w:t>
            </w:r>
          </w:p>
          <w:p w14:paraId="4E79262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w:t>
            </w:r>
          </w:p>
          <w:p w14:paraId="18B9E490"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w:t>
            </w:r>
          </w:p>
        </w:tc>
        <w:tc>
          <w:tcPr>
            <w:tcW w:w="1616" w:type="dxa"/>
          </w:tcPr>
          <w:p w14:paraId="2E8230D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1.</w:t>
            </w:r>
          </w:p>
          <w:p w14:paraId="5398A1B7"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tc>
        <w:tc>
          <w:tcPr>
            <w:tcW w:w="2464" w:type="dxa"/>
          </w:tcPr>
          <w:p w14:paraId="2180BBC1"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Cuestionario 3</w:t>
            </w:r>
          </w:p>
        </w:tc>
        <w:tc>
          <w:tcPr>
            <w:tcW w:w="2866" w:type="dxa"/>
          </w:tcPr>
          <w:p w14:paraId="62AF9F85"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color w:val="000000"/>
              </w:rPr>
              <w:t>Escrita.</w:t>
            </w:r>
          </w:p>
        </w:tc>
      </w:tr>
      <w:tr w:rsidR="00FD7213" w14:paraId="7D35476B" w14:textId="77777777">
        <w:tc>
          <w:tcPr>
            <w:tcW w:w="1372" w:type="dxa"/>
          </w:tcPr>
          <w:p w14:paraId="1DC377B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RA5</w:t>
            </w:r>
          </w:p>
        </w:tc>
        <w:tc>
          <w:tcPr>
            <w:tcW w:w="1536" w:type="dxa"/>
          </w:tcPr>
          <w:p w14:paraId="6ED4CA5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w:t>
            </w:r>
          </w:p>
          <w:p w14:paraId="74649A5E"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d)</w:t>
            </w:r>
          </w:p>
          <w:p w14:paraId="5282EBB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f)</w:t>
            </w:r>
          </w:p>
        </w:tc>
        <w:tc>
          <w:tcPr>
            <w:tcW w:w="1616" w:type="dxa"/>
          </w:tcPr>
          <w:p w14:paraId="039A27D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2.</w:t>
            </w:r>
          </w:p>
        </w:tc>
        <w:tc>
          <w:tcPr>
            <w:tcW w:w="2464" w:type="dxa"/>
          </w:tcPr>
          <w:p w14:paraId="4BF76B2D"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Examen Práctico 3</w:t>
            </w:r>
          </w:p>
        </w:tc>
        <w:tc>
          <w:tcPr>
            <w:tcW w:w="2866" w:type="dxa"/>
          </w:tcPr>
          <w:p w14:paraId="6DD771CA"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color w:val="000000"/>
              </w:rPr>
              <w:t>Práctica escrita.</w:t>
            </w:r>
          </w:p>
        </w:tc>
      </w:tr>
    </w:tbl>
    <w:p w14:paraId="0001C996"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5F9F40C1"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7B840DF8" w14:textId="77777777" w:rsidR="00FD7213" w:rsidRDefault="00000000">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Cuestionario de preguntas cortas y/o tipo test, se valorará la concreción de la respuesta. (Correcto o incorrecto). </w:t>
      </w:r>
      <w:r>
        <w:rPr>
          <w:rFonts w:ascii="Times New Roman" w:eastAsia="Times New Roman" w:hAnsi="Times New Roman" w:cs="Times New Roman"/>
          <w:color w:val="000000"/>
          <w:sz w:val="22"/>
          <w:szCs w:val="22"/>
        </w:rPr>
        <w:tab/>
        <w:t xml:space="preserve">La puntuación de las preguntas se establecerá en cada una de las pruebas, teniendo en cuenta los CE que se están evaluando y el porcentaje de participación de cada uno de ello. En el caso de cuestionario tipo test, los errores restarán puntos (por cada tres errores restará una respuesta correcta). </w:t>
      </w:r>
    </w:p>
    <w:p w14:paraId="1418D357" w14:textId="77777777" w:rsidR="00FD7213" w:rsidRDefault="00FD7213">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p>
    <w:p w14:paraId="177067FB"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examen práctico irá la información del valor de cada pregunta </w:t>
      </w:r>
      <w:proofErr w:type="gramStart"/>
      <w:r>
        <w:rPr>
          <w:rFonts w:ascii="Times New Roman" w:eastAsia="Times New Roman" w:hAnsi="Times New Roman" w:cs="Times New Roman"/>
          <w:sz w:val="22"/>
          <w:szCs w:val="22"/>
        </w:rPr>
        <w:t>en relación al</w:t>
      </w:r>
      <w:proofErr w:type="gramEnd"/>
      <w:r>
        <w:rPr>
          <w:rFonts w:ascii="Times New Roman" w:eastAsia="Times New Roman" w:hAnsi="Times New Roman" w:cs="Times New Roman"/>
          <w:sz w:val="22"/>
          <w:szCs w:val="22"/>
        </w:rPr>
        <w:t xml:space="preserve"> criterio o criterios de evaluación que se están valorando y al porcentaje de valoración que representa el criterio. El alumno tendrá que superar el 50% del porcentaje asignado a dicho CE. </w:t>
      </w:r>
    </w:p>
    <w:p w14:paraId="4E51C493" w14:textId="77777777" w:rsidR="00FD7213" w:rsidRDefault="00FD7213">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p>
    <w:p w14:paraId="31EF24AE"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Criterios de recuperación:</w:t>
      </w:r>
    </w:p>
    <w:p w14:paraId="3E5EE28E"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El alumnado que no supere el 50% del porcentaje asignado a los criterios de evaluación evaluados, tendrá que realizar un examen de recuperación de dichos CE en el mes de marzo. Si el alumno vuelve a no superarlo tendrá que recuperar en junio.</w:t>
      </w:r>
    </w:p>
    <w:p w14:paraId="59263607" w14:textId="77777777" w:rsidR="00FD7213" w:rsidRDefault="00FD7213">
      <w:pPr>
        <w:jc w:val="both"/>
        <w:rPr>
          <w:rFonts w:ascii="Times New Roman" w:eastAsia="Times New Roman" w:hAnsi="Times New Roman" w:cs="Times New Roman"/>
          <w:sz w:val="22"/>
          <w:szCs w:val="22"/>
        </w:rPr>
      </w:pPr>
    </w:p>
    <w:p w14:paraId="29F39F95" w14:textId="77777777" w:rsidR="00FD7213" w:rsidRDefault="00000000">
      <w:pPr>
        <w:jc w:val="both"/>
        <w:rPr>
          <w:rFonts w:ascii="Times New Roman" w:eastAsia="Times New Roman" w:hAnsi="Times New Roman" w:cs="Times New Roman"/>
          <w:sz w:val="22"/>
          <w:szCs w:val="22"/>
        </w:rPr>
      </w:pPr>
      <w:r>
        <w:br w:type="page"/>
      </w:r>
    </w:p>
    <w:tbl>
      <w:tblPr>
        <w:tblStyle w:val="affffffd"/>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7"/>
        <w:gridCol w:w="5202"/>
        <w:gridCol w:w="2219"/>
      </w:tblGrid>
      <w:tr w:rsidR="00FD7213" w14:paraId="43F20A51" w14:textId="77777777">
        <w:tc>
          <w:tcPr>
            <w:tcW w:w="2357" w:type="dxa"/>
            <w:shd w:val="clear" w:color="auto" w:fill="D9D9D9"/>
          </w:tcPr>
          <w:p w14:paraId="023DE655"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1BB9FE22"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14</w:t>
            </w:r>
          </w:p>
        </w:tc>
        <w:tc>
          <w:tcPr>
            <w:tcW w:w="5202" w:type="dxa"/>
            <w:shd w:val="clear" w:color="auto" w:fill="D9D9D9"/>
          </w:tcPr>
          <w:p w14:paraId="49571B1F"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SELECCIÓN DE INVERSIONES</w:t>
            </w:r>
          </w:p>
        </w:tc>
        <w:tc>
          <w:tcPr>
            <w:tcW w:w="2219" w:type="dxa"/>
            <w:shd w:val="clear" w:color="auto" w:fill="D9D9D9"/>
          </w:tcPr>
          <w:p w14:paraId="2DB84AA8"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1214D312"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8</w:t>
            </w:r>
          </w:p>
        </w:tc>
      </w:tr>
    </w:tbl>
    <w:p w14:paraId="3782A8C8" w14:textId="77777777" w:rsidR="00FD7213" w:rsidRDefault="00FD7213">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p>
    <w:p w14:paraId="2A91D4F4"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37A35561" w14:textId="77777777" w:rsidR="00FD7213" w:rsidRDefault="00FD7213">
      <w:pPr>
        <w:rPr>
          <w:rFonts w:ascii="Times New Roman" w:eastAsia="Times New Roman" w:hAnsi="Times New Roman" w:cs="Times New Roman"/>
          <w:sz w:val="22"/>
          <w:szCs w:val="22"/>
        </w:rPr>
      </w:pPr>
    </w:p>
    <w:p w14:paraId="100F41AF"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14.1 Concepto de inversión. Clasificación.</w:t>
      </w:r>
    </w:p>
    <w:p w14:paraId="3457891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14.2 Dimensión financiera de la inversión.</w:t>
      </w:r>
    </w:p>
    <w:p w14:paraId="1D32881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14.3 Métodos de valoración y selección de inversiones.</w:t>
      </w:r>
    </w:p>
    <w:p w14:paraId="369B298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14.4 El valor capital o valor actual neto (V.A.N).</w:t>
      </w:r>
    </w:p>
    <w:p w14:paraId="79940337"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14.4.1. La tasa de descuento o actualización (K).</w:t>
      </w:r>
    </w:p>
    <w:p w14:paraId="3E4C4E84"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14.4.2. El valor actual neto en Excel.</w:t>
      </w:r>
    </w:p>
    <w:p w14:paraId="106CE969"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14.5 Tipo de rendimiento interno (T.I.R).</w:t>
      </w:r>
    </w:p>
    <w:p w14:paraId="3D431140"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14.5.1. Cálculo de la tasa interna de rentabilidad a través de Excel</w:t>
      </w:r>
    </w:p>
    <w:p w14:paraId="50F98F41"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14.6 Valor actual neto frente a la T.I.R.</w:t>
      </w:r>
    </w:p>
    <w:p w14:paraId="10F983A3"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14.6.1. Equivalencia de los dos criterios en decisiones de aceptación o rechazo De una inversión simple.</w:t>
      </w:r>
    </w:p>
    <w:p w14:paraId="4F3BC195"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14.6.2. Equivalencia de ambos criterios en jerarquización de inversiones.</w:t>
      </w:r>
    </w:p>
    <w:p w14:paraId="427E41E7"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ffe"/>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17"/>
        <w:gridCol w:w="1856"/>
        <w:gridCol w:w="1881"/>
      </w:tblGrid>
      <w:tr w:rsidR="00FD7213" w14:paraId="71BD24D3" w14:textId="77777777">
        <w:tc>
          <w:tcPr>
            <w:tcW w:w="6117" w:type="dxa"/>
            <w:vAlign w:val="center"/>
          </w:tcPr>
          <w:p w14:paraId="00B30D6B"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56" w:type="dxa"/>
            <w:vAlign w:val="center"/>
          </w:tcPr>
          <w:p w14:paraId="701674D2"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288C89E9"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32938B22"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1" w:type="dxa"/>
            <w:vAlign w:val="center"/>
          </w:tcPr>
          <w:p w14:paraId="614D68DF"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29B19AEC" w14:textId="77777777">
        <w:tc>
          <w:tcPr>
            <w:tcW w:w="6117" w:type="dxa"/>
          </w:tcPr>
          <w:p w14:paraId="003AAF7D"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Seleccionar la mejor inversión por métodos estáticos</w:t>
            </w:r>
          </w:p>
        </w:tc>
        <w:tc>
          <w:tcPr>
            <w:tcW w:w="1856" w:type="dxa"/>
          </w:tcPr>
          <w:p w14:paraId="666AF333"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q</w:t>
            </w:r>
          </w:p>
        </w:tc>
        <w:tc>
          <w:tcPr>
            <w:tcW w:w="1881" w:type="dxa"/>
          </w:tcPr>
          <w:p w14:paraId="3000CC7D"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w:t>
            </w:r>
          </w:p>
        </w:tc>
      </w:tr>
      <w:tr w:rsidR="00FD7213" w14:paraId="397C0FFD" w14:textId="77777777">
        <w:tc>
          <w:tcPr>
            <w:tcW w:w="6117" w:type="dxa"/>
          </w:tcPr>
          <w:p w14:paraId="1D911C77"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Seleccionar la mejor inversión calculando su valor actual neto</w:t>
            </w:r>
          </w:p>
        </w:tc>
        <w:tc>
          <w:tcPr>
            <w:tcW w:w="1856" w:type="dxa"/>
          </w:tcPr>
          <w:p w14:paraId="62FDB4B4"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q</w:t>
            </w:r>
          </w:p>
        </w:tc>
        <w:tc>
          <w:tcPr>
            <w:tcW w:w="1881" w:type="dxa"/>
          </w:tcPr>
          <w:p w14:paraId="3A0A556D"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w:t>
            </w:r>
          </w:p>
        </w:tc>
      </w:tr>
      <w:tr w:rsidR="00FD7213" w14:paraId="1775BE13" w14:textId="77777777">
        <w:tc>
          <w:tcPr>
            <w:tcW w:w="6117" w:type="dxa"/>
          </w:tcPr>
          <w:p w14:paraId="677E2B22"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3. Seleccionar la mejor inversión calculando su tipo de rendimiento interno</w:t>
            </w:r>
          </w:p>
        </w:tc>
        <w:tc>
          <w:tcPr>
            <w:tcW w:w="1856" w:type="dxa"/>
          </w:tcPr>
          <w:p w14:paraId="6E49A977"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q</w:t>
            </w:r>
          </w:p>
        </w:tc>
        <w:tc>
          <w:tcPr>
            <w:tcW w:w="1881" w:type="dxa"/>
          </w:tcPr>
          <w:p w14:paraId="1AF72C93"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w:t>
            </w:r>
          </w:p>
        </w:tc>
      </w:tr>
      <w:tr w:rsidR="00FD7213" w14:paraId="04F3E6D1" w14:textId="77777777">
        <w:tc>
          <w:tcPr>
            <w:tcW w:w="6117" w:type="dxa"/>
          </w:tcPr>
          <w:p w14:paraId="1B099AFF"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4. Realizar informes con la hoja de cálculo</w:t>
            </w:r>
          </w:p>
        </w:tc>
        <w:tc>
          <w:tcPr>
            <w:tcW w:w="1856" w:type="dxa"/>
          </w:tcPr>
          <w:p w14:paraId="5A8BF609"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1" w:type="dxa"/>
          </w:tcPr>
          <w:p w14:paraId="466AA976"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r</w:t>
            </w:r>
          </w:p>
        </w:tc>
      </w:tr>
    </w:tbl>
    <w:p w14:paraId="1BEA9654" w14:textId="77777777" w:rsidR="00FD7213" w:rsidRDefault="00000000">
      <w:pPr>
        <w:jc w:val="both"/>
      </w:pPr>
      <w:r>
        <w:t>Criterios de evaluación:</w:t>
      </w:r>
    </w:p>
    <w:tbl>
      <w:tblPr>
        <w:tblStyle w:val="afffffff"/>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2"/>
        <w:gridCol w:w="1536"/>
        <w:gridCol w:w="1616"/>
        <w:gridCol w:w="2464"/>
        <w:gridCol w:w="2866"/>
      </w:tblGrid>
      <w:tr w:rsidR="00FD7213" w14:paraId="66312311" w14:textId="77777777">
        <w:tc>
          <w:tcPr>
            <w:tcW w:w="1372" w:type="dxa"/>
          </w:tcPr>
          <w:p w14:paraId="1195C30D"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536" w:type="dxa"/>
          </w:tcPr>
          <w:p w14:paraId="3968757B"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616" w:type="dxa"/>
          </w:tcPr>
          <w:p w14:paraId="776FCC84"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464" w:type="dxa"/>
          </w:tcPr>
          <w:p w14:paraId="1705E62E"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866" w:type="dxa"/>
          </w:tcPr>
          <w:p w14:paraId="585C40D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331A57B6" w14:textId="77777777">
        <w:tc>
          <w:tcPr>
            <w:tcW w:w="1372" w:type="dxa"/>
          </w:tcPr>
          <w:p w14:paraId="061B39A4"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RA5</w:t>
            </w:r>
          </w:p>
        </w:tc>
        <w:tc>
          <w:tcPr>
            <w:tcW w:w="1536" w:type="dxa"/>
          </w:tcPr>
          <w:p w14:paraId="5D7F02B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 y g)</w:t>
            </w:r>
          </w:p>
        </w:tc>
        <w:tc>
          <w:tcPr>
            <w:tcW w:w="1616" w:type="dxa"/>
          </w:tcPr>
          <w:p w14:paraId="6C984B3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1,2,3 y 4</w:t>
            </w:r>
          </w:p>
        </w:tc>
        <w:tc>
          <w:tcPr>
            <w:tcW w:w="2464" w:type="dxa"/>
          </w:tcPr>
          <w:p w14:paraId="298B9A23"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Examen Práctico 3</w:t>
            </w:r>
          </w:p>
        </w:tc>
        <w:tc>
          <w:tcPr>
            <w:tcW w:w="2866" w:type="dxa"/>
          </w:tcPr>
          <w:p w14:paraId="6BA4FA11"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color w:val="000000"/>
              </w:rPr>
              <w:t>Práctica escrita.</w:t>
            </w:r>
          </w:p>
        </w:tc>
      </w:tr>
    </w:tbl>
    <w:p w14:paraId="14A3AC93"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66203381"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7C64CD3A"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examen práctico irá la información del valor de cada pregunta </w:t>
      </w:r>
      <w:proofErr w:type="gramStart"/>
      <w:r>
        <w:rPr>
          <w:rFonts w:ascii="Times New Roman" w:eastAsia="Times New Roman" w:hAnsi="Times New Roman" w:cs="Times New Roman"/>
          <w:sz w:val="22"/>
          <w:szCs w:val="22"/>
        </w:rPr>
        <w:t>en relación al</w:t>
      </w:r>
      <w:proofErr w:type="gramEnd"/>
      <w:r>
        <w:rPr>
          <w:rFonts w:ascii="Times New Roman" w:eastAsia="Times New Roman" w:hAnsi="Times New Roman" w:cs="Times New Roman"/>
          <w:sz w:val="22"/>
          <w:szCs w:val="22"/>
        </w:rPr>
        <w:t xml:space="preserve"> criterio o criterios de evaluación que se están valorando y al porcentaje de valoración que representa el criterio. El alumno tendrá que superar el 50% del porcentaje asignado a dicho CE. </w:t>
      </w:r>
    </w:p>
    <w:p w14:paraId="42222374" w14:textId="77777777" w:rsidR="00FD7213" w:rsidRDefault="00FD7213">
      <w:pPr>
        <w:pBdr>
          <w:top w:val="nil"/>
          <w:left w:val="nil"/>
          <w:bottom w:val="nil"/>
          <w:right w:val="nil"/>
          <w:between w:val="nil"/>
        </w:pBdr>
        <w:tabs>
          <w:tab w:val="center" w:pos="4252"/>
          <w:tab w:val="right" w:pos="8504"/>
          <w:tab w:val="left" w:pos="360"/>
        </w:tabs>
        <w:spacing w:after="0" w:line="240" w:lineRule="auto"/>
        <w:ind w:left="360"/>
        <w:jc w:val="both"/>
        <w:rPr>
          <w:rFonts w:ascii="Times New Roman" w:eastAsia="Times New Roman" w:hAnsi="Times New Roman" w:cs="Times New Roman"/>
          <w:color w:val="000000"/>
          <w:sz w:val="22"/>
          <w:szCs w:val="22"/>
        </w:rPr>
      </w:pPr>
    </w:p>
    <w:p w14:paraId="32B6FCDF"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Criterios de recuperación:</w:t>
      </w:r>
    </w:p>
    <w:p w14:paraId="310FC7C9"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El alumnado que no supere el 50% del porcentaje asignado a los criterios de evaluación evaluados, tendrá que realizar un examen de recuperación de dichos CE en el mes de marzo. Si el alumno vuelve a no superarlo tendrá que recuperar en junio.</w:t>
      </w:r>
    </w:p>
    <w:p w14:paraId="45703C84" w14:textId="77777777" w:rsidR="00FD7213" w:rsidRDefault="00FD7213">
      <w:pPr>
        <w:jc w:val="both"/>
      </w:pPr>
    </w:p>
    <w:p w14:paraId="7DCE6D44" w14:textId="77777777" w:rsidR="00FD7213" w:rsidRDefault="00000000">
      <w:pPr>
        <w:jc w:val="both"/>
        <w:rPr>
          <w:rFonts w:ascii="Times New Roman" w:eastAsia="Times New Roman" w:hAnsi="Times New Roman" w:cs="Times New Roman"/>
          <w:sz w:val="22"/>
          <w:szCs w:val="22"/>
        </w:rPr>
      </w:pPr>
      <w:r>
        <w:br w:type="page"/>
      </w:r>
    </w:p>
    <w:tbl>
      <w:tblPr>
        <w:tblStyle w:val="afffffff0"/>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2"/>
        <w:gridCol w:w="5211"/>
        <w:gridCol w:w="2215"/>
      </w:tblGrid>
      <w:tr w:rsidR="00FD7213" w14:paraId="2909574E" w14:textId="77777777">
        <w:tc>
          <w:tcPr>
            <w:tcW w:w="2352" w:type="dxa"/>
            <w:shd w:val="clear" w:color="auto" w:fill="D9D9D9"/>
          </w:tcPr>
          <w:p w14:paraId="7342B752"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617FBB19"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15</w:t>
            </w:r>
          </w:p>
        </w:tc>
        <w:tc>
          <w:tcPr>
            <w:tcW w:w="5211" w:type="dxa"/>
            <w:shd w:val="clear" w:color="auto" w:fill="D9D9D9"/>
          </w:tcPr>
          <w:p w14:paraId="7C39A716"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CLASIFICACIÓN DE LAS FUENTES DE                           FINANCIACION</w:t>
            </w:r>
          </w:p>
        </w:tc>
        <w:tc>
          <w:tcPr>
            <w:tcW w:w="2215" w:type="dxa"/>
            <w:shd w:val="clear" w:color="auto" w:fill="D9D9D9"/>
          </w:tcPr>
          <w:p w14:paraId="4ACC049B"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0FD993D7"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4</w:t>
            </w:r>
          </w:p>
        </w:tc>
      </w:tr>
    </w:tbl>
    <w:p w14:paraId="666707A7" w14:textId="77777777" w:rsidR="00FD7213" w:rsidRDefault="00FD7213">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p>
    <w:p w14:paraId="199D73FA"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4876FD49" w14:textId="77777777" w:rsidR="00FD7213" w:rsidRDefault="00FD7213">
      <w:pPr>
        <w:rPr>
          <w:rFonts w:ascii="Times New Roman" w:eastAsia="Times New Roman" w:hAnsi="Times New Roman" w:cs="Times New Roman"/>
          <w:sz w:val="22"/>
          <w:szCs w:val="22"/>
        </w:rPr>
      </w:pPr>
    </w:p>
    <w:p w14:paraId="17DFAD98"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15.1 Clasificación de las fuentes de financiación.</w:t>
      </w:r>
    </w:p>
    <w:p w14:paraId="7B134C0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15.1.1. Según la propiedad.</w:t>
      </w:r>
    </w:p>
    <w:p w14:paraId="2E597287"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15.1.2. Según su procedencia.</w:t>
      </w:r>
    </w:p>
    <w:p w14:paraId="388B7CC9"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15.2 Financiación interna o autofinanciación.</w:t>
      </w:r>
    </w:p>
    <w:p w14:paraId="5A3EF965"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15.2.1. Ventajas e inconvenientes de la autofinanciación.</w:t>
      </w:r>
    </w:p>
    <w:p w14:paraId="3CF2716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15.3 Fuentes de financiación a corto plazo.</w:t>
      </w:r>
    </w:p>
    <w:p w14:paraId="3BF48056"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15.3.1. El crédito comercial (financiación espontánea).</w:t>
      </w:r>
    </w:p>
    <w:p w14:paraId="2DEC44E0"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15.3.2. El descuento comercial.</w:t>
      </w:r>
    </w:p>
    <w:p w14:paraId="5C1B12D9"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15.3.3. Préstamos bancarios a corto plazo.</w:t>
      </w:r>
    </w:p>
    <w:p w14:paraId="15AF07FE"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15.3.4. Cuentas corrientes de crédito.</w:t>
      </w:r>
    </w:p>
    <w:p w14:paraId="76D26A18"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15.3.5. El </w:t>
      </w:r>
      <w:proofErr w:type="spellStart"/>
      <w:r>
        <w:rPr>
          <w:rFonts w:ascii="Times New Roman" w:eastAsia="Times New Roman" w:hAnsi="Times New Roman" w:cs="Times New Roman"/>
          <w:sz w:val="22"/>
          <w:szCs w:val="22"/>
        </w:rPr>
        <w:t>factoring</w:t>
      </w:r>
      <w:proofErr w:type="spellEnd"/>
      <w:r>
        <w:rPr>
          <w:rFonts w:ascii="Times New Roman" w:eastAsia="Times New Roman" w:hAnsi="Times New Roman" w:cs="Times New Roman"/>
          <w:sz w:val="22"/>
          <w:szCs w:val="22"/>
        </w:rPr>
        <w:t>.</w:t>
      </w:r>
    </w:p>
    <w:p w14:paraId="013D1E39"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15.4 Fuentes de financiación a medio y largo plazo.</w:t>
      </w:r>
    </w:p>
    <w:p w14:paraId="20BD1BCB"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15.4.1. Préstamos a medio y largo plazo.</w:t>
      </w:r>
    </w:p>
    <w:p w14:paraId="11DFFF3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15.4.2. Empréstitos.</w:t>
      </w:r>
    </w:p>
    <w:p w14:paraId="594F6086"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15.4.3. Ampliaciones de capital.</w:t>
      </w:r>
    </w:p>
    <w:p w14:paraId="5536CDF5"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15.4.4. Reducciones de capital.</w:t>
      </w:r>
    </w:p>
    <w:p w14:paraId="328806E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15.4.5. El leasing.</w:t>
      </w:r>
    </w:p>
    <w:p w14:paraId="277E5A3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15.5 Ayudas y subvenciones.</w:t>
      </w:r>
    </w:p>
    <w:p w14:paraId="35569DB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15.5.1. Clasificación de las subvenciones.</w:t>
      </w:r>
    </w:p>
    <w:p w14:paraId="56EDF4E9"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15.5.2. Concesión de subvenciones públicas.</w:t>
      </w:r>
    </w:p>
    <w:p w14:paraId="01D970A8"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15.5.3. Implicaciones fiscales de las ayudas y subvenciones.</w:t>
      </w:r>
    </w:p>
    <w:p w14:paraId="0DC380A0"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fff1"/>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18"/>
        <w:gridCol w:w="1855"/>
        <w:gridCol w:w="1881"/>
      </w:tblGrid>
      <w:tr w:rsidR="00FD7213" w14:paraId="1A92EA7B" w14:textId="77777777">
        <w:tc>
          <w:tcPr>
            <w:tcW w:w="6118" w:type="dxa"/>
            <w:vAlign w:val="center"/>
          </w:tcPr>
          <w:p w14:paraId="202A3852"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Actividades</w:t>
            </w:r>
          </w:p>
        </w:tc>
        <w:tc>
          <w:tcPr>
            <w:tcW w:w="1855" w:type="dxa"/>
            <w:vAlign w:val="center"/>
          </w:tcPr>
          <w:p w14:paraId="0EBF6321"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5F4AAB73"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4EA03909"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1" w:type="dxa"/>
            <w:vAlign w:val="center"/>
          </w:tcPr>
          <w:p w14:paraId="73B8FB70"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2016D4CB" w14:textId="77777777">
        <w:tc>
          <w:tcPr>
            <w:tcW w:w="6118" w:type="dxa"/>
          </w:tcPr>
          <w:p w14:paraId="113A2EA7"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Relación de preguntas sobre los contenidos de la unidad</w:t>
            </w:r>
          </w:p>
        </w:tc>
        <w:tc>
          <w:tcPr>
            <w:tcW w:w="1855" w:type="dxa"/>
          </w:tcPr>
          <w:p w14:paraId="001C7877"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tc>
        <w:tc>
          <w:tcPr>
            <w:tcW w:w="1881" w:type="dxa"/>
          </w:tcPr>
          <w:p w14:paraId="5F461EC2"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tc>
      </w:tr>
      <w:tr w:rsidR="00FD7213" w14:paraId="602C83EF" w14:textId="77777777">
        <w:tc>
          <w:tcPr>
            <w:tcW w:w="6118" w:type="dxa"/>
          </w:tcPr>
          <w:p w14:paraId="26EE2938"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Calcular el valor de los derechos de suscripción en una ampliación de capital y el importe invertido en la adquisición de acciones provenientes de una ampliación de capital, tanto para un nuevo accionista, como para un antiguo accionista.</w:t>
            </w:r>
          </w:p>
        </w:tc>
        <w:tc>
          <w:tcPr>
            <w:tcW w:w="1855" w:type="dxa"/>
          </w:tcPr>
          <w:p w14:paraId="19B00909"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1" w:type="dxa"/>
          </w:tcPr>
          <w:p w14:paraId="115760E2"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w:t>
            </w:r>
          </w:p>
        </w:tc>
      </w:tr>
      <w:tr w:rsidR="00FD7213" w14:paraId="3ABDB1EE" w14:textId="77777777">
        <w:tc>
          <w:tcPr>
            <w:tcW w:w="6118" w:type="dxa"/>
          </w:tcPr>
          <w:p w14:paraId="26CE4CC1"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3. Investigar las distintas ayudas públicas y/o privadas, así como las fuentes a las que puede acceder las empresas. subvenciones a las que puede optar un emprendedor</w:t>
            </w:r>
          </w:p>
        </w:tc>
        <w:tc>
          <w:tcPr>
            <w:tcW w:w="1855" w:type="dxa"/>
          </w:tcPr>
          <w:p w14:paraId="5363554A"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tc>
        <w:tc>
          <w:tcPr>
            <w:tcW w:w="1881" w:type="dxa"/>
          </w:tcPr>
          <w:p w14:paraId="24CBD52C"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r</w:t>
            </w:r>
          </w:p>
        </w:tc>
      </w:tr>
    </w:tbl>
    <w:p w14:paraId="1A5FD31A"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6932458A" w14:textId="77777777" w:rsidR="00FD7213" w:rsidRDefault="00FD7213">
      <w:pPr>
        <w:jc w:val="both"/>
      </w:pPr>
    </w:p>
    <w:p w14:paraId="48A2A8B5" w14:textId="77777777" w:rsidR="00FD7213" w:rsidRDefault="00000000">
      <w:pPr>
        <w:jc w:val="both"/>
      </w:pPr>
      <w:r>
        <w:t>Criterios de evaluación:</w:t>
      </w:r>
    </w:p>
    <w:tbl>
      <w:tblPr>
        <w:tblStyle w:val="afffffff2"/>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2"/>
        <w:gridCol w:w="1800"/>
        <w:gridCol w:w="1865"/>
        <w:gridCol w:w="2465"/>
        <w:gridCol w:w="2352"/>
      </w:tblGrid>
      <w:tr w:rsidR="00FD7213" w14:paraId="3C60E900" w14:textId="77777777">
        <w:tc>
          <w:tcPr>
            <w:tcW w:w="1372" w:type="dxa"/>
          </w:tcPr>
          <w:p w14:paraId="232EFEF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800" w:type="dxa"/>
          </w:tcPr>
          <w:p w14:paraId="5CF85A6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865" w:type="dxa"/>
          </w:tcPr>
          <w:p w14:paraId="3EB18B0B"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465" w:type="dxa"/>
          </w:tcPr>
          <w:p w14:paraId="3C300C7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352" w:type="dxa"/>
          </w:tcPr>
          <w:p w14:paraId="1A5B51E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3EE30813" w14:textId="77777777">
        <w:tc>
          <w:tcPr>
            <w:tcW w:w="1372" w:type="dxa"/>
          </w:tcPr>
          <w:p w14:paraId="6CD76AAE"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1F24929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RA5</w:t>
            </w:r>
          </w:p>
        </w:tc>
        <w:tc>
          <w:tcPr>
            <w:tcW w:w="1800" w:type="dxa"/>
          </w:tcPr>
          <w:p w14:paraId="59179A2B"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7982471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c) y d)</w:t>
            </w:r>
          </w:p>
        </w:tc>
        <w:tc>
          <w:tcPr>
            <w:tcW w:w="1865" w:type="dxa"/>
          </w:tcPr>
          <w:p w14:paraId="15EF78DC" w14:textId="77777777" w:rsidR="00FD7213" w:rsidRDefault="00FD7213">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p>
          <w:p w14:paraId="1EFC487F" w14:textId="77777777" w:rsidR="00FD7213" w:rsidRDefault="00000000">
            <w:pPr>
              <w:jc w:val="center"/>
            </w:pPr>
            <w:r>
              <w:t>2</w:t>
            </w:r>
          </w:p>
        </w:tc>
        <w:tc>
          <w:tcPr>
            <w:tcW w:w="2465" w:type="dxa"/>
          </w:tcPr>
          <w:p w14:paraId="4F75E8EF"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7975E686" w14:textId="77777777" w:rsidR="00FD7213" w:rsidRDefault="00000000">
            <w:pPr>
              <w:pBdr>
                <w:top w:val="nil"/>
                <w:left w:val="nil"/>
                <w:bottom w:val="nil"/>
                <w:right w:val="nil"/>
                <w:between w:val="nil"/>
              </w:pBdr>
              <w:tabs>
                <w:tab w:val="right" w:pos="560"/>
                <w:tab w:val="left" w:pos="680"/>
              </w:tabs>
              <w:spacing w:after="0" w:line="240" w:lineRule="auto"/>
              <w:ind w:firstLine="709"/>
              <w:rPr>
                <w:rFonts w:ascii="Arial" w:eastAsia="Arial" w:hAnsi="Arial" w:cs="Arial"/>
                <w:color w:val="000000"/>
              </w:rPr>
            </w:pPr>
            <w:r>
              <w:rPr>
                <w:rFonts w:ascii="Arial" w:eastAsia="Arial" w:hAnsi="Arial" w:cs="Arial"/>
                <w:color w:val="000000"/>
              </w:rPr>
              <w:t>Examen Práctico 3</w:t>
            </w:r>
          </w:p>
        </w:tc>
        <w:tc>
          <w:tcPr>
            <w:tcW w:w="2352" w:type="dxa"/>
          </w:tcPr>
          <w:p w14:paraId="3B198A62" w14:textId="77777777" w:rsidR="00FD7213" w:rsidRDefault="00FD7213">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p>
          <w:p w14:paraId="5DDE9410"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color w:val="000000"/>
              </w:rPr>
              <w:t>Escrita</w:t>
            </w:r>
          </w:p>
        </w:tc>
      </w:tr>
      <w:tr w:rsidR="00FD7213" w14:paraId="1A815CAB" w14:textId="77777777">
        <w:tc>
          <w:tcPr>
            <w:tcW w:w="1372" w:type="dxa"/>
          </w:tcPr>
          <w:p w14:paraId="26B987B6"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RA1</w:t>
            </w:r>
          </w:p>
        </w:tc>
        <w:tc>
          <w:tcPr>
            <w:tcW w:w="1800" w:type="dxa"/>
          </w:tcPr>
          <w:p w14:paraId="36981D8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 xml:space="preserve">e)  </w:t>
            </w:r>
            <w:proofErr w:type="gramStart"/>
            <w:r>
              <w:rPr>
                <w:rFonts w:ascii="Arial" w:eastAsia="Arial" w:hAnsi="Arial" w:cs="Arial"/>
                <w:color w:val="000000"/>
              </w:rPr>
              <w:t>f)  y</w:t>
            </w:r>
            <w:proofErr w:type="gramEnd"/>
            <w:r>
              <w:rPr>
                <w:rFonts w:ascii="Arial" w:eastAsia="Arial" w:hAnsi="Arial" w:cs="Arial"/>
                <w:color w:val="000000"/>
              </w:rPr>
              <w:t xml:space="preserve"> g)</w:t>
            </w:r>
          </w:p>
        </w:tc>
        <w:tc>
          <w:tcPr>
            <w:tcW w:w="1865" w:type="dxa"/>
          </w:tcPr>
          <w:p w14:paraId="04B241D4" w14:textId="77777777" w:rsidR="00FD7213" w:rsidRDefault="00000000">
            <w:pPr>
              <w:pBdr>
                <w:top w:val="nil"/>
                <w:left w:val="nil"/>
                <w:bottom w:val="nil"/>
                <w:right w:val="nil"/>
                <w:between w:val="nil"/>
              </w:pBdr>
              <w:tabs>
                <w:tab w:val="right" w:pos="560"/>
                <w:tab w:val="left" w:pos="680"/>
              </w:tabs>
              <w:spacing w:after="0" w:line="240" w:lineRule="auto"/>
              <w:jc w:val="center"/>
              <w:rPr>
                <w:rFonts w:ascii="Arial" w:eastAsia="Arial" w:hAnsi="Arial" w:cs="Arial"/>
                <w:color w:val="000000"/>
              </w:rPr>
            </w:pPr>
            <w:r>
              <w:rPr>
                <w:rFonts w:ascii="Arial" w:eastAsia="Arial" w:hAnsi="Arial" w:cs="Arial"/>
                <w:color w:val="000000"/>
              </w:rPr>
              <w:t>3</w:t>
            </w:r>
          </w:p>
        </w:tc>
        <w:tc>
          <w:tcPr>
            <w:tcW w:w="2465" w:type="dxa"/>
          </w:tcPr>
          <w:p w14:paraId="45941DCF" w14:textId="77777777" w:rsidR="00FD7213" w:rsidRDefault="00000000">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r>
              <w:rPr>
                <w:rFonts w:ascii="Arial" w:eastAsia="Arial" w:hAnsi="Arial" w:cs="Arial"/>
                <w:color w:val="000000"/>
              </w:rPr>
              <w:t>Actividades guiadas 1</w:t>
            </w:r>
          </w:p>
        </w:tc>
        <w:tc>
          <w:tcPr>
            <w:tcW w:w="2352" w:type="dxa"/>
          </w:tcPr>
          <w:p w14:paraId="5E486617"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color w:val="000000"/>
              </w:rPr>
              <w:t>Escrita, internet, ordenador</w:t>
            </w:r>
          </w:p>
        </w:tc>
      </w:tr>
    </w:tbl>
    <w:p w14:paraId="6FCCDD91"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215CEE87"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Criterios de evaluación:</w:t>
      </w:r>
    </w:p>
    <w:p w14:paraId="0537656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examen práctico irá la información del valor de cada pregunta </w:t>
      </w:r>
      <w:proofErr w:type="gramStart"/>
      <w:r>
        <w:rPr>
          <w:rFonts w:ascii="Times New Roman" w:eastAsia="Times New Roman" w:hAnsi="Times New Roman" w:cs="Times New Roman"/>
          <w:sz w:val="22"/>
          <w:szCs w:val="22"/>
        </w:rPr>
        <w:t>en relación al</w:t>
      </w:r>
      <w:proofErr w:type="gramEnd"/>
      <w:r>
        <w:rPr>
          <w:rFonts w:ascii="Times New Roman" w:eastAsia="Times New Roman" w:hAnsi="Times New Roman" w:cs="Times New Roman"/>
          <w:sz w:val="22"/>
          <w:szCs w:val="22"/>
        </w:rPr>
        <w:t xml:space="preserve"> criterio o criterios de evaluación que se están valorando y al porcentaje de valoración que representa el criterio. El alumno tendrá que superar el 50% del porcentaje asignado a dicho CE. </w:t>
      </w:r>
    </w:p>
    <w:p w14:paraId="393A927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Las actividades guiadas se irán realizando en clase con fecha de entrega. Se le </w:t>
      </w:r>
      <w:proofErr w:type="gramStart"/>
      <w:r>
        <w:rPr>
          <w:rFonts w:ascii="Times New Roman" w:eastAsia="Times New Roman" w:hAnsi="Times New Roman" w:cs="Times New Roman"/>
          <w:sz w:val="22"/>
          <w:szCs w:val="22"/>
        </w:rPr>
        <w:t>pondrá  las</w:t>
      </w:r>
      <w:proofErr w:type="gramEnd"/>
      <w:r>
        <w:rPr>
          <w:rFonts w:ascii="Times New Roman" w:eastAsia="Times New Roman" w:hAnsi="Times New Roman" w:cs="Times New Roman"/>
          <w:sz w:val="22"/>
          <w:szCs w:val="22"/>
        </w:rPr>
        <w:t xml:space="preserve"> indicaciones para su valoración, bien a través de una rúbrica o de manera directa en las actividades.</w:t>
      </w:r>
    </w:p>
    <w:p w14:paraId="1710A0FE"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Criterios de recuperación:</w:t>
      </w:r>
    </w:p>
    <w:p w14:paraId="73FCDCA1"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 Respecto al examen Práctico 3, el alumnado que no supere el 50% del porcentaje asignado a los criterios de evaluación evaluados, tendrá que realizar un examen de recuperación de dichos CE en el mes de marzo. Si el alumno vuelve a no superarlo tendrá que recuperar en junio.</w:t>
      </w:r>
    </w:p>
    <w:p w14:paraId="46A8FAB5"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Respecto a las actividades guiadas 1, los alumnos que no entreguen dichas actividades tendrán que recuperar dichos criterios a través de una prueba escrita en los meses de marzo a junio, al tratarse de evaluación continua.</w:t>
      </w:r>
    </w:p>
    <w:p w14:paraId="5BA6D316" w14:textId="77777777" w:rsidR="00FD7213" w:rsidRDefault="00FD7213">
      <w:pPr>
        <w:jc w:val="both"/>
        <w:rPr>
          <w:rFonts w:ascii="Times New Roman" w:eastAsia="Times New Roman" w:hAnsi="Times New Roman" w:cs="Times New Roman"/>
          <w:sz w:val="22"/>
          <w:szCs w:val="22"/>
        </w:rPr>
      </w:pPr>
    </w:p>
    <w:p w14:paraId="29FCCAF6" w14:textId="77777777" w:rsidR="00FD7213" w:rsidRDefault="00FD7213">
      <w:pPr>
        <w:jc w:val="both"/>
      </w:pPr>
    </w:p>
    <w:p w14:paraId="6202FC48" w14:textId="77777777" w:rsidR="00FD7213" w:rsidRDefault="00000000">
      <w:pPr>
        <w:jc w:val="both"/>
        <w:rPr>
          <w:rFonts w:ascii="Times New Roman" w:eastAsia="Times New Roman" w:hAnsi="Times New Roman" w:cs="Times New Roman"/>
          <w:sz w:val="22"/>
          <w:szCs w:val="22"/>
        </w:rPr>
      </w:pPr>
      <w:r>
        <w:br w:type="page"/>
      </w:r>
    </w:p>
    <w:tbl>
      <w:tblPr>
        <w:tblStyle w:val="afffffff3"/>
        <w:tblW w:w="97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56"/>
        <w:gridCol w:w="5203"/>
        <w:gridCol w:w="2219"/>
      </w:tblGrid>
      <w:tr w:rsidR="00FD7213" w14:paraId="01DDB2AD" w14:textId="77777777">
        <w:tc>
          <w:tcPr>
            <w:tcW w:w="2356" w:type="dxa"/>
            <w:shd w:val="clear" w:color="auto" w:fill="D9D9D9"/>
          </w:tcPr>
          <w:p w14:paraId="279549D9"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lastRenderedPageBreak/>
              <w:t xml:space="preserve">Unidad Didáctica </w:t>
            </w:r>
            <w:proofErr w:type="spellStart"/>
            <w:r>
              <w:rPr>
                <w:rFonts w:ascii="Times New Roman" w:eastAsia="Times New Roman" w:hAnsi="Times New Roman" w:cs="Times New Roman"/>
                <w:color w:val="595959"/>
                <w:sz w:val="22"/>
                <w:szCs w:val="22"/>
              </w:rPr>
              <w:t>Nº</w:t>
            </w:r>
            <w:proofErr w:type="spellEnd"/>
          </w:p>
          <w:p w14:paraId="253ECEB1"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16</w:t>
            </w:r>
          </w:p>
        </w:tc>
        <w:tc>
          <w:tcPr>
            <w:tcW w:w="5203" w:type="dxa"/>
            <w:shd w:val="clear" w:color="auto" w:fill="D9D9D9"/>
          </w:tcPr>
          <w:p w14:paraId="758C335D"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ANALISIS DE LOS ESTADOS FINANCIEROS</w:t>
            </w:r>
          </w:p>
        </w:tc>
        <w:tc>
          <w:tcPr>
            <w:tcW w:w="2219" w:type="dxa"/>
            <w:shd w:val="clear" w:color="auto" w:fill="D9D9D9"/>
          </w:tcPr>
          <w:p w14:paraId="1E9B798A"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4D925542"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4</w:t>
            </w:r>
          </w:p>
        </w:tc>
      </w:tr>
    </w:tbl>
    <w:p w14:paraId="311C4754"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24E9290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16.1 El ciclo de explotación o ciclo-dinero-mercancía-dinero</w:t>
      </w:r>
    </w:p>
    <w:p w14:paraId="1FD6BA6C"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16.2 El periodo medio de maduración o de rotación.</w:t>
      </w:r>
    </w:p>
    <w:p w14:paraId="0BBA7769"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16.2.1. Rotación del almacén de aprovisionamiento.</w:t>
      </w:r>
    </w:p>
    <w:p w14:paraId="0B83B723"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16.2.2. Rotación de fabricación o del almacén de productos en curso.</w:t>
      </w:r>
    </w:p>
    <w:p w14:paraId="571571D6"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16.2.3. Rotación de clientes.</w:t>
      </w:r>
    </w:p>
    <w:p w14:paraId="6CBCFA7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16.3 Clasificación del balance en masas patrimoniales</w:t>
      </w:r>
    </w:p>
    <w:p w14:paraId="28E11A92"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16.4 El capital circulante, fondo de rotación o fondo de   maniobra</w:t>
      </w:r>
    </w:p>
    <w:p w14:paraId="5EC51234"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16.4.1. Financiación del capital circulante, fondo de rotación o fondo de maniobra.</w:t>
      </w:r>
    </w:p>
    <w:p w14:paraId="49583373"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16.4.2. Capital circulante, fondo de rotación o fondo de maniobra existente.</w:t>
      </w:r>
    </w:p>
    <w:p w14:paraId="57BAA575"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16.4.3. Capital circulante, fondo de rotación o fondo de maniobra necesario.</w:t>
      </w:r>
    </w:p>
    <w:p w14:paraId="2E6A5BD0"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16.5 Análisis financiero.</w:t>
      </w:r>
    </w:p>
    <w:p w14:paraId="4150FA07"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16.5.1. Coeficiente básico de financiación.</w:t>
      </w:r>
    </w:p>
    <w:p w14:paraId="5A94B29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16.5.2. Otros </w:t>
      </w:r>
      <w:proofErr w:type="gramStart"/>
      <w:r>
        <w:rPr>
          <w:rFonts w:ascii="Times New Roman" w:eastAsia="Times New Roman" w:hAnsi="Times New Roman" w:cs="Times New Roman"/>
          <w:sz w:val="22"/>
          <w:szCs w:val="22"/>
        </w:rPr>
        <w:t>ratios financieros</w:t>
      </w:r>
      <w:proofErr w:type="gramEnd"/>
      <w:r>
        <w:rPr>
          <w:rFonts w:ascii="Times New Roman" w:eastAsia="Times New Roman" w:hAnsi="Times New Roman" w:cs="Times New Roman"/>
          <w:sz w:val="22"/>
          <w:szCs w:val="22"/>
        </w:rPr>
        <w:t>.</w:t>
      </w:r>
    </w:p>
    <w:p w14:paraId="1595033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16.5.3. Ratios de endeudamiento.</w:t>
      </w:r>
    </w:p>
    <w:p w14:paraId="10A9D23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16.6 Análisis económico.</w:t>
      </w:r>
    </w:p>
    <w:p w14:paraId="5DF345E6"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16.6.1. Punto muerto o umbral de rentabilidad.</w:t>
      </w:r>
    </w:p>
    <w:p w14:paraId="58CD7D4B"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16.6.2. Ratios de gestión económica.</w:t>
      </w:r>
    </w:p>
    <w:p w14:paraId="5E4C7FEF"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fff4"/>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17"/>
        <w:gridCol w:w="1856"/>
        <w:gridCol w:w="1881"/>
      </w:tblGrid>
      <w:tr w:rsidR="00FD7213" w14:paraId="032EBE05" w14:textId="77777777">
        <w:tc>
          <w:tcPr>
            <w:tcW w:w="6117" w:type="dxa"/>
            <w:vAlign w:val="center"/>
          </w:tcPr>
          <w:p w14:paraId="37D4DDEC"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56" w:type="dxa"/>
            <w:vAlign w:val="center"/>
          </w:tcPr>
          <w:p w14:paraId="7C52885D"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05464BA1"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74D00C11"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1" w:type="dxa"/>
            <w:vAlign w:val="center"/>
          </w:tcPr>
          <w:p w14:paraId="6C6BEB4C"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05DB2B1B" w14:textId="77777777">
        <w:tc>
          <w:tcPr>
            <w:tcW w:w="6117" w:type="dxa"/>
          </w:tcPr>
          <w:p w14:paraId="333C7F96" w14:textId="77777777" w:rsidR="00FD7213" w:rsidRDefault="00000000">
            <w:pPr>
              <w:keepNext/>
              <w:keepLines/>
              <w:pBdr>
                <w:top w:val="nil"/>
                <w:left w:val="nil"/>
                <w:bottom w:val="nil"/>
                <w:right w:val="nil"/>
                <w:between w:val="nil"/>
              </w:pBdr>
              <w:spacing w:before="80" w:after="0" w:line="240" w:lineRule="auto"/>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Analizamos los estados contables:</w:t>
            </w:r>
          </w:p>
          <w:p w14:paraId="32F7790F" w14:textId="77777777" w:rsidR="00FD7213" w:rsidRDefault="00000000">
            <w:pPr>
              <w:spacing w:before="80" w:line="240" w:lineRule="auto"/>
            </w:pPr>
            <w:r>
              <w:t>Análisis patrimonial.</w:t>
            </w:r>
          </w:p>
          <w:p w14:paraId="5AEBFD94" w14:textId="77777777" w:rsidR="00FD7213" w:rsidRDefault="00000000">
            <w:pPr>
              <w:spacing w:before="80" w:line="240" w:lineRule="auto"/>
            </w:pPr>
            <w:r>
              <w:t>Análisis financiero.</w:t>
            </w:r>
          </w:p>
          <w:p w14:paraId="2A6BFB65" w14:textId="77777777" w:rsidR="00FD7213" w:rsidRDefault="00000000">
            <w:pPr>
              <w:spacing w:before="80" w:line="240" w:lineRule="auto"/>
            </w:pPr>
            <w:r>
              <w:t>Análisis económico.</w:t>
            </w:r>
          </w:p>
        </w:tc>
        <w:tc>
          <w:tcPr>
            <w:tcW w:w="1856" w:type="dxa"/>
          </w:tcPr>
          <w:p w14:paraId="0B98295C"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Q, j</w:t>
            </w:r>
          </w:p>
          <w:p w14:paraId="677775D4" w14:textId="77777777" w:rsidR="00FD7213" w:rsidRDefault="00FD7213"/>
          <w:p w14:paraId="6CF023D3" w14:textId="77777777" w:rsidR="00FD7213" w:rsidRDefault="00FD7213"/>
        </w:tc>
        <w:tc>
          <w:tcPr>
            <w:tcW w:w="1881" w:type="dxa"/>
          </w:tcPr>
          <w:p w14:paraId="539B3F60"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 r</w:t>
            </w:r>
          </w:p>
        </w:tc>
      </w:tr>
    </w:tbl>
    <w:p w14:paraId="44116D7F"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6BA26DF0" w14:textId="77777777" w:rsidR="00FD7213" w:rsidRDefault="00000000">
      <w:pPr>
        <w:jc w:val="both"/>
      </w:pPr>
      <w:r>
        <w:t>Criterios de evaluación:</w:t>
      </w:r>
    </w:p>
    <w:tbl>
      <w:tblPr>
        <w:tblStyle w:val="afffffff5"/>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3"/>
        <w:gridCol w:w="1770"/>
        <w:gridCol w:w="1837"/>
        <w:gridCol w:w="2457"/>
        <w:gridCol w:w="2417"/>
      </w:tblGrid>
      <w:tr w:rsidR="00FD7213" w14:paraId="02F06392" w14:textId="77777777">
        <w:tc>
          <w:tcPr>
            <w:tcW w:w="1373" w:type="dxa"/>
          </w:tcPr>
          <w:p w14:paraId="516070FE"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770" w:type="dxa"/>
          </w:tcPr>
          <w:p w14:paraId="7BDBB42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837" w:type="dxa"/>
          </w:tcPr>
          <w:p w14:paraId="369C6F34"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457" w:type="dxa"/>
          </w:tcPr>
          <w:p w14:paraId="2A62E8B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417" w:type="dxa"/>
          </w:tcPr>
          <w:p w14:paraId="2F87AC79"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26FBDA30" w14:textId="77777777">
        <w:tc>
          <w:tcPr>
            <w:tcW w:w="1373" w:type="dxa"/>
          </w:tcPr>
          <w:p w14:paraId="5B2881B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RA1</w:t>
            </w:r>
          </w:p>
        </w:tc>
        <w:tc>
          <w:tcPr>
            <w:tcW w:w="1770" w:type="dxa"/>
          </w:tcPr>
          <w:p w14:paraId="3C048992"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a), b), c) y d)</w:t>
            </w:r>
          </w:p>
        </w:tc>
        <w:tc>
          <w:tcPr>
            <w:tcW w:w="1837" w:type="dxa"/>
          </w:tcPr>
          <w:p w14:paraId="151E72D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1.</w:t>
            </w:r>
          </w:p>
        </w:tc>
        <w:tc>
          <w:tcPr>
            <w:tcW w:w="2457" w:type="dxa"/>
          </w:tcPr>
          <w:p w14:paraId="4C2882EA" w14:textId="77777777" w:rsidR="00FD7213" w:rsidRDefault="00000000">
            <w:pPr>
              <w:pBdr>
                <w:top w:val="nil"/>
                <w:left w:val="nil"/>
                <w:bottom w:val="nil"/>
                <w:right w:val="nil"/>
                <w:between w:val="nil"/>
              </w:pBdr>
              <w:tabs>
                <w:tab w:val="right" w:pos="560"/>
                <w:tab w:val="left" w:pos="680"/>
              </w:tabs>
              <w:spacing w:after="0" w:line="240" w:lineRule="auto"/>
              <w:ind w:left="720"/>
              <w:jc w:val="both"/>
              <w:rPr>
                <w:rFonts w:ascii="Arial" w:eastAsia="Arial" w:hAnsi="Arial" w:cs="Arial"/>
                <w:color w:val="000000"/>
              </w:rPr>
            </w:pPr>
            <w:r>
              <w:rPr>
                <w:rFonts w:ascii="Arial" w:eastAsia="Arial" w:hAnsi="Arial" w:cs="Arial"/>
                <w:b/>
                <w:color w:val="000000"/>
              </w:rPr>
              <w:t>Actividad de Investigación.</w:t>
            </w:r>
          </w:p>
        </w:tc>
        <w:tc>
          <w:tcPr>
            <w:tcW w:w="2417" w:type="dxa"/>
          </w:tcPr>
          <w:p w14:paraId="4933188F"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Escrita. </w:t>
            </w:r>
          </w:p>
          <w:p w14:paraId="4841FFB7"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Ordenador.</w:t>
            </w:r>
          </w:p>
        </w:tc>
      </w:tr>
    </w:tbl>
    <w:p w14:paraId="26EE1A96"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177EBA58" w14:textId="77777777" w:rsidR="00FD7213" w:rsidRDefault="00000000">
      <w:pPr>
        <w:keepNext/>
        <w:keepLines/>
        <w:pBdr>
          <w:top w:val="nil"/>
          <w:left w:val="nil"/>
          <w:bottom w:val="nil"/>
          <w:right w:val="nil"/>
          <w:between w:val="nil"/>
        </w:pBdr>
        <w:spacing w:before="80" w:after="0"/>
        <w:jc w:val="both"/>
        <w:rPr>
          <w:color w:val="595959"/>
        </w:rPr>
      </w:pPr>
      <w:r>
        <w:rPr>
          <w:color w:val="595959"/>
        </w:rPr>
        <w:lastRenderedPageBreak/>
        <w:t>Criterios de corrección:</w:t>
      </w:r>
    </w:p>
    <w:p w14:paraId="73BF913D" w14:textId="77777777" w:rsidR="00FD7213" w:rsidRDefault="00000000">
      <w:pPr>
        <w:pBdr>
          <w:top w:val="nil"/>
          <w:left w:val="nil"/>
          <w:bottom w:val="nil"/>
          <w:right w:val="nil"/>
          <w:between w:val="nil"/>
        </w:pBdr>
        <w:tabs>
          <w:tab w:val="right" w:pos="560"/>
          <w:tab w:val="left" w:pos="680"/>
        </w:tabs>
        <w:spacing w:after="0" w:line="240" w:lineRule="auto"/>
        <w:ind w:firstLine="709"/>
        <w:jc w:val="both"/>
        <w:rPr>
          <w:color w:val="000000"/>
        </w:rPr>
      </w:pPr>
      <w:r>
        <w:rPr>
          <w:color w:val="000000"/>
        </w:rPr>
        <w:t xml:space="preserve">La actividad de investigación 2, llevará un dossier con las indicaciones a seguir, así como las pautas para la valoración de dicha actividad. El alumno la tendrá que entregar realizada en el plazo que se establezca. Se procurará realizarla en clase la mayor parte de </w:t>
      </w:r>
      <w:proofErr w:type="gramStart"/>
      <w:r>
        <w:rPr>
          <w:color w:val="000000"/>
        </w:rPr>
        <w:t>la misma</w:t>
      </w:r>
      <w:proofErr w:type="gramEnd"/>
      <w:r>
        <w:rPr>
          <w:color w:val="000000"/>
        </w:rPr>
        <w:t>.</w:t>
      </w:r>
    </w:p>
    <w:p w14:paraId="1733D81C"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recuperación:</w:t>
      </w:r>
    </w:p>
    <w:p w14:paraId="3AF662E5" w14:textId="77777777" w:rsidR="00FD7213" w:rsidRDefault="00000000">
      <w:pPr>
        <w:jc w:val="both"/>
      </w:pPr>
      <w:r>
        <w:t>Los alumnos que no aprueben los criterios indicados en dicha actividad tendrán que recuperar dichos criterios en el periodo de marzo a junio al ser evaluación continua.</w:t>
      </w:r>
    </w:p>
    <w:p w14:paraId="193CB1ED"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lastRenderedPageBreak/>
        <w:br w:type="page"/>
      </w:r>
    </w:p>
    <w:p w14:paraId="4882968E" w14:textId="77777777" w:rsidR="00FD7213" w:rsidRDefault="00FD7213">
      <w:pPr>
        <w:jc w:val="both"/>
        <w:rPr>
          <w:rFonts w:ascii="Times New Roman" w:eastAsia="Times New Roman" w:hAnsi="Times New Roman" w:cs="Times New Roman"/>
          <w:sz w:val="22"/>
          <w:szCs w:val="22"/>
        </w:rPr>
      </w:pPr>
    </w:p>
    <w:tbl>
      <w:tblPr>
        <w:tblStyle w:val="afffffff6"/>
        <w:tblW w:w="9778"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48"/>
        <w:gridCol w:w="5219"/>
        <w:gridCol w:w="2211"/>
      </w:tblGrid>
      <w:tr w:rsidR="00FD7213" w14:paraId="341F6F8B" w14:textId="77777777">
        <w:trPr>
          <w:jc w:val="right"/>
        </w:trPr>
        <w:tc>
          <w:tcPr>
            <w:tcW w:w="2348" w:type="dxa"/>
            <w:shd w:val="clear" w:color="auto" w:fill="D9D9D9"/>
          </w:tcPr>
          <w:p w14:paraId="54D6AE09"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Unidad Didáctica </w:t>
            </w:r>
            <w:proofErr w:type="spellStart"/>
            <w:r>
              <w:rPr>
                <w:rFonts w:ascii="Times New Roman" w:eastAsia="Times New Roman" w:hAnsi="Times New Roman" w:cs="Times New Roman"/>
                <w:color w:val="595959"/>
                <w:sz w:val="22"/>
                <w:szCs w:val="22"/>
              </w:rPr>
              <w:t>Nº</w:t>
            </w:r>
            <w:proofErr w:type="spellEnd"/>
          </w:p>
          <w:p w14:paraId="4ADF710D"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17</w:t>
            </w:r>
          </w:p>
        </w:tc>
        <w:tc>
          <w:tcPr>
            <w:tcW w:w="5219" w:type="dxa"/>
            <w:shd w:val="clear" w:color="auto" w:fill="D9D9D9"/>
          </w:tcPr>
          <w:p w14:paraId="7900DB22"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PLANIFICACION FINANCIRA Y CONTROL           PRESUPUESTARIO</w:t>
            </w:r>
          </w:p>
        </w:tc>
        <w:tc>
          <w:tcPr>
            <w:tcW w:w="2211" w:type="dxa"/>
            <w:shd w:val="clear" w:color="auto" w:fill="D9D9D9"/>
          </w:tcPr>
          <w:p w14:paraId="30E39845" w14:textId="77777777" w:rsidR="00FD7213" w:rsidRDefault="00000000">
            <w:pPr>
              <w:keepNext/>
              <w:keepLines/>
              <w:pBdr>
                <w:top w:val="nil"/>
                <w:left w:val="nil"/>
                <w:bottom w:val="nil"/>
                <w:right w:val="nil"/>
                <w:between w:val="nil"/>
              </w:pBdr>
              <w:spacing w:before="120"/>
              <w:jc w:val="center"/>
              <w:rPr>
                <w:rFonts w:ascii="Times New Roman" w:eastAsia="Times New Roman" w:hAnsi="Times New Roman" w:cs="Times New Roman"/>
                <w:color w:val="595959"/>
                <w:sz w:val="22"/>
                <w:szCs w:val="22"/>
              </w:rPr>
            </w:pPr>
            <w:proofErr w:type="spellStart"/>
            <w:r>
              <w:rPr>
                <w:rFonts w:ascii="Times New Roman" w:eastAsia="Times New Roman" w:hAnsi="Times New Roman" w:cs="Times New Roman"/>
                <w:color w:val="595959"/>
                <w:sz w:val="22"/>
                <w:szCs w:val="22"/>
              </w:rPr>
              <w:t>Nº</w:t>
            </w:r>
            <w:proofErr w:type="spellEnd"/>
            <w:r>
              <w:rPr>
                <w:rFonts w:ascii="Times New Roman" w:eastAsia="Times New Roman" w:hAnsi="Times New Roman" w:cs="Times New Roman"/>
                <w:color w:val="595959"/>
                <w:sz w:val="22"/>
                <w:szCs w:val="22"/>
              </w:rPr>
              <w:t xml:space="preserve"> de horas previstas</w:t>
            </w:r>
          </w:p>
          <w:p w14:paraId="26555EB8" w14:textId="77777777" w:rsidR="00FD721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6</w:t>
            </w:r>
          </w:p>
        </w:tc>
      </w:tr>
    </w:tbl>
    <w:p w14:paraId="3506F1E7"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Contenidos:</w:t>
      </w:r>
      <w:r>
        <w:rPr>
          <w:rFonts w:ascii="Times New Roman" w:eastAsia="Times New Roman" w:hAnsi="Times New Roman" w:cs="Times New Roman"/>
          <w:b/>
          <w:color w:val="595959"/>
          <w:sz w:val="22"/>
          <w:szCs w:val="22"/>
        </w:rPr>
        <w:t xml:space="preserve"> </w:t>
      </w:r>
    </w:p>
    <w:p w14:paraId="667AEC8E"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17.1 La planificación.</w:t>
      </w:r>
    </w:p>
    <w:p w14:paraId="14D1E1EC"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17.1.1. El proceso de planificación.</w:t>
      </w:r>
    </w:p>
    <w:p w14:paraId="52D4E882"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17.1.2. Niveles de la planificación.</w:t>
      </w:r>
    </w:p>
    <w:p w14:paraId="4CE8B1E5"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17.2 Principios presupuestarios</w:t>
      </w:r>
    </w:p>
    <w:p w14:paraId="15FD82E6"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17.3 Tipos de presupuestos</w:t>
      </w:r>
    </w:p>
    <w:p w14:paraId="399369D4"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17.4 El presupuesto maestro</w:t>
      </w:r>
    </w:p>
    <w:p w14:paraId="674FAD4D"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17.4.1. El presupuesto operativo.</w:t>
      </w:r>
    </w:p>
    <w:p w14:paraId="76B84128"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17.4.2. El presupuesto financiero.</w:t>
      </w:r>
    </w:p>
    <w:p w14:paraId="15A881BD"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17.4.3. Ratios de tesorería.</w:t>
      </w:r>
    </w:p>
    <w:p w14:paraId="7C85D9D7"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17.5 El control financiero</w:t>
      </w:r>
    </w:p>
    <w:p w14:paraId="3603176D"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17.5.1. Tipos de desviaciones.</w:t>
      </w:r>
    </w:p>
    <w:p w14:paraId="2FA67010"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17.5.2. Cálculo en costes divisibles o elementales.</w:t>
      </w:r>
    </w:p>
    <w:p w14:paraId="1F25E9E2" w14:textId="77777777" w:rsidR="00FD7213" w:rsidRDefault="00000000">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17.5.3. Cálculo en costes indivisibles o compuestos.</w:t>
      </w:r>
    </w:p>
    <w:p w14:paraId="0C8A554D" w14:textId="77777777" w:rsidR="00FD7213" w:rsidRDefault="00000000">
      <w:pPr>
        <w:rPr>
          <w:rFonts w:ascii="Times New Roman" w:eastAsia="Times New Roman" w:hAnsi="Times New Roman" w:cs="Times New Roman"/>
          <w:sz w:val="22"/>
          <w:szCs w:val="22"/>
        </w:rPr>
      </w:pPr>
      <w:r>
        <w:rPr>
          <w:rFonts w:ascii="Times New Roman" w:eastAsia="Times New Roman" w:hAnsi="Times New Roman" w:cs="Times New Roman"/>
          <w:b/>
          <w:sz w:val="22"/>
          <w:szCs w:val="22"/>
        </w:rPr>
        <w:t>17.6 Informes económicos-financieros.</w:t>
      </w:r>
    </w:p>
    <w:p w14:paraId="31F7286A" w14:textId="77777777" w:rsidR="00FD7213" w:rsidRDefault="00000000">
      <w:pPr>
        <w:rPr>
          <w:rFonts w:ascii="Times New Roman" w:eastAsia="Times New Roman" w:hAnsi="Times New Roman" w:cs="Times New Roman"/>
          <w:sz w:val="22"/>
          <w:szCs w:val="22"/>
          <w:u w:val="single"/>
        </w:rPr>
      </w:pPr>
      <w:proofErr w:type="gramStart"/>
      <w:r>
        <w:rPr>
          <w:rFonts w:ascii="Times New Roman" w:eastAsia="Times New Roman" w:hAnsi="Times New Roman" w:cs="Times New Roman"/>
          <w:b/>
          <w:sz w:val="22"/>
          <w:szCs w:val="22"/>
          <w:u w:val="single"/>
        </w:rPr>
        <w:t>Actividades concretas a realizar</w:t>
      </w:r>
      <w:proofErr w:type="gramEnd"/>
      <w:r>
        <w:rPr>
          <w:rFonts w:ascii="Times New Roman" w:eastAsia="Times New Roman" w:hAnsi="Times New Roman" w:cs="Times New Roman"/>
          <w:b/>
          <w:sz w:val="22"/>
          <w:szCs w:val="22"/>
          <w:u w:val="single"/>
        </w:rPr>
        <w:t>:</w:t>
      </w:r>
    </w:p>
    <w:tbl>
      <w:tblPr>
        <w:tblStyle w:val="afffffff7"/>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1"/>
        <w:gridCol w:w="1853"/>
        <w:gridCol w:w="1880"/>
      </w:tblGrid>
      <w:tr w:rsidR="00FD7213" w14:paraId="43D1E66D" w14:textId="77777777">
        <w:tc>
          <w:tcPr>
            <w:tcW w:w="6121" w:type="dxa"/>
            <w:vAlign w:val="center"/>
          </w:tcPr>
          <w:p w14:paraId="71D6423F"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Actividades</w:t>
            </w:r>
          </w:p>
        </w:tc>
        <w:tc>
          <w:tcPr>
            <w:tcW w:w="1853" w:type="dxa"/>
            <w:vAlign w:val="center"/>
          </w:tcPr>
          <w:p w14:paraId="43B85FA0"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Objetivos </w:t>
            </w:r>
          </w:p>
          <w:p w14:paraId="133956F8"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 xml:space="preserve">generales </w:t>
            </w:r>
          </w:p>
          <w:p w14:paraId="19CA1368"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trabajados</w:t>
            </w:r>
          </w:p>
        </w:tc>
        <w:tc>
          <w:tcPr>
            <w:tcW w:w="1880" w:type="dxa"/>
            <w:vAlign w:val="center"/>
          </w:tcPr>
          <w:p w14:paraId="78572FCE"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color w:val="595959"/>
                <w:sz w:val="22"/>
                <w:szCs w:val="22"/>
              </w:rPr>
              <w:t>Competencias asociadas</w:t>
            </w:r>
          </w:p>
        </w:tc>
      </w:tr>
      <w:tr w:rsidR="00FD7213" w14:paraId="29FA88AB" w14:textId="77777777">
        <w:tc>
          <w:tcPr>
            <w:tcW w:w="6121" w:type="dxa"/>
          </w:tcPr>
          <w:p w14:paraId="6681AF59"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Relación de preguntas de los contenidos de la unidad</w:t>
            </w:r>
          </w:p>
        </w:tc>
        <w:tc>
          <w:tcPr>
            <w:tcW w:w="1853" w:type="dxa"/>
          </w:tcPr>
          <w:p w14:paraId="1830DBAD"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v</w:t>
            </w:r>
          </w:p>
        </w:tc>
        <w:tc>
          <w:tcPr>
            <w:tcW w:w="1880" w:type="dxa"/>
          </w:tcPr>
          <w:p w14:paraId="2568365E"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tc>
      </w:tr>
      <w:tr w:rsidR="00FD7213" w14:paraId="54874A0D" w14:textId="77777777">
        <w:tc>
          <w:tcPr>
            <w:tcW w:w="6121" w:type="dxa"/>
          </w:tcPr>
          <w:p w14:paraId="0B59DDC5" w14:textId="77777777" w:rsidR="00FD7213" w:rsidRDefault="00000000">
            <w:pPr>
              <w:keepNext/>
              <w:keepLines/>
              <w:pBdr>
                <w:top w:val="nil"/>
                <w:left w:val="nil"/>
                <w:bottom w:val="nil"/>
                <w:right w:val="nil"/>
                <w:between w:val="nil"/>
              </w:pBdr>
              <w:spacing w:before="80" w:after="0"/>
              <w:jc w:val="both"/>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1. Realizar presupuestos de costes</w:t>
            </w:r>
          </w:p>
        </w:tc>
        <w:tc>
          <w:tcPr>
            <w:tcW w:w="1853" w:type="dxa"/>
          </w:tcPr>
          <w:p w14:paraId="119D7349"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0" w:type="dxa"/>
          </w:tcPr>
          <w:p w14:paraId="605C6B25"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w:t>
            </w:r>
          </w:p>
        </w:tc>
      </w:tr>
      <w:tr w:rsidR="00FD7213" w14:paraId="7A9CCCE3" w14:textId="77777777">
        <w:tc>
          <w:tcPr>
            <w:tcW w:w="6121" w:type="dxa"/>
          </w:tcPr>
          <w:p w14:paraId="6530A5DE"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2. Realizar presupuestos de tesorería</w:t>
            </w:r>
          </w:p>
        </w:tc>
        <w:tc>
          <w:tcPr>
            <w:tcW w:w="1853" w:type="dxa"/>
          </w:tcPr>
          <w:p w14:paraId="16582AFD"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w:t>
            </w:r>
          </w:p>
        </w:tc>
        <w:tc>
          <w:tcPr>
            <w:tcW w:w="1880" w:type="dxa"/>
          </w:tcPr>
          <w:p w14:paraId="4F75F09E" w14:textId="77777777" w:rsidR="00FD7213" w:rsidRDefault="00000000">
            <w:pPr>
              <w:keepNext/>
              <w:keepLines/>
              <w:pBdr>
                <w:top w:val="nil"/>
                <w:left w:val="nil"/>
                <w:bottom w:val="nil"/>
                <w:right w:val="nil"/>
                <w:between w:val="nil"/>
              </w:pBdr>
              <w:spacing w:before="80" w:after="0"/>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h</w:t>
            </w:r>
          </w:p>
        </w:tc>
      </w:tr>
      <w:tr w:rsidR="00FD7213" w14:paraId="6FFBDDE6" w14:textId="77777777">
        <w:tc>
          <w:tcPr>
            <w:tcW w:w="6121" w:type="dxa"/>
          </w:tcPr>
          <w:p w14:paraId="6C6D2B74" w14:textId="77777777" w:rsidR="00FD7213" w:rsidRDefault="00000000">
            <w:pPr>
              <w:keepNext/>
              <w:keepLines/>
              <w:pBdr>
                <w:top w:val="nil"/>
                <w:left w:val="nil"/>
                <w:bottom w:val="nil"/>
                <w:right w:val="nil"/>
                <w:between w:val="nil"/>
              </w:pBdr>
              <w:spacing w:before="80" w:after="0"/>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3. Elaborar informes del cálculo y análisis de las desviaciones respecto a datos presupuestados</w:t>
            </w:r>
          </w:p>
        </w:tc>
        <w:tc>
          <w:tcPr>
            <w:tcW w:w="1853" w:type="dxa"/>
          </w:tcPr>
          <w:p w14:paraId="3328FF3F" w14:textId="77777777" w:rsidR="00FD7213" w:rsidRDefault="00000000">
            <w:pPr>
              <w:keepNext/>
              <w:keepLines/>
              <w:pBdr>
                <w:top w:val="nil"/>
                <w:left w:val="nil"/>
                <w:bottom w:val="nil"/>
                <w:right w:val="nil"/>
                <w:between w:val="nil"/>
              </w:pBdr>
              <w:spacing w:before="80" w:after="0"/>
              <w:ind w:firstLine="9"/>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j-q</w:t>
            </w:r>
          </w:p>
        </w:tc>
        <w:tc>
          <w:tcPr>
            <w:tcW w:w="1880" w:type="dxa"/>
          </w:tcPr>
          <w:p w14:paraId="46D4E256" w14:textId="77777777" w:rsidR="00FD7213" w:rsidRDefault="00000000">
            <w:pPr>
              <w:keepNext/>
              <w:keepLines/>
              <w:pBdr>
                <w:top w:val="nil"/>
                <w:left w:val="nil"/>
                <w:bottom w:val="nil"/>
                <w:right w:val="nil"/>
                <w:between w:val="nil"/>
              </w:pBdr>
              <w:spacing w:before="80" w:after="0"/>
              <w:ind w:firstLine="47"/>
              <w:jc w:val="center"/>
              <w:rPr>
                <w:rFonts w:ascii="Times New Roman" w:eastAsia="Times New Roman" w:hAnsi="Times New Roman" w:cs="Times New Roman"/>
                <w:color w:val="595959"/>
                <w:sz w:val="22"/>
                <w:szCs w:val="22"/>
              </w:rPr>
            </w:pPr>
            <w:r>
              <w:rPr>
                <w:rFonts w:ascii="Times New Roman" w:eastAsia="Times New Roman" w:hAnsi="Times New Roman" w:cs="Times New Roman"/>
                <w:b/>
                <w:color w:val="595959"/>
                <w:sz w:val="22"/>
                <w:szCs w:val="22"/>
              </w:rPr>
              <w:t>ñ</w:t>
            </w:r>
          </w:p>
        </w:tc>
      </w:tr>
    </w:tbl>
    <w:p w14:paraId="2C7CA689"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Times New Roman" w:eastAsia="Times New Roman" w:hAnsi="Times New Roman" w:cs="Times New Roman"/>
          <w:color w:val="000000"/>
          <w:sz w:val="22"/>
          <w:szCs w:val="22"/>
        </w:rPr>
      </w:pPr>
    </w:p>
    <w:p w14:paraId="450D917D" w14:textId="77777777" w:rsidR="00FD7213" w:rsidRDefault="00FD7213">
      <w:pPr>
        <w:widowControl w:val="0"/>
        <w:jc w:val="both"/>
      </w:pPr>
    </w:p>
    <w:p w14:paraId="34933955" w14:textId="77777777" w:rsidR="00FD7213" w:rsidRDefault="00000000">
      <w:pPr>
        <w:jc w:val="both"/>
      </w:pPr>
      <w:r>
        <w:t>Criterios de evaluación:</w:t>
      </w:r>
    </w:p>
    <w:tbl>
      <w:tblPr>
        <w:tblStyle w:val="afffffff8"/>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2"/>
        <w:gridCol w:w="1800"/>
        <w:gridCol w:w="1865"/>
        <w:gridCol w:w="2465"/>
        <w:gridCol w:w="2352"/>
      </w:tblGrid>
      <w:tr w:rsidR="00FD7213" w14:paraId="28A32E1E" w14:textId="77777777">
        <w:tc>
          <w:tcPr>
            <w:tcW w:w="1372" w:type="dxa"/>
          </w:tcPr>
          <w:p w14:paraId="0F0B5251"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Resultado de aprendizaje</w:t>
            </w:r>
          </w:p>
        </w:tc>
        <w:tc>
          <w:tcPr>
            <w:tcW w:w="1800" w:type="dxa"/>
          </w:tcPr>
          <w:p w14:paraId="4061982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Criterios de evaluación</w:t>
            </w:r>
          </w:p>
        </w:tc>
        <w:tc>
          <w:tcPr>
            <w:tcW w:w="1865" w:type="dxa"/>
          </w:tcPr>
          <w:p w14:paraId="7B163EB8"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Actividades </w:t>
            </w:r>
          </w:p>
        </w:tc>
        <w:tc>
          <w:tcPr>
            <w:tcW w:w="2465" w:type="dxa"/>
          </w:tcPr>
          <w:p w14:paraId="1F71080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Instrumento de evaluación</w:t>
            </w:r>
          </w:p>
        </w:tc>
        <w:tc>
          <w:tcPr>
            <w:tcW w:w="2352" w:type="dxa"/>
          </w:tcPr>
          <w:p w14:paraId="4E4E3063"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b/>
                <w:color w:val="000000"/>
              </w:rPr>
              <w:t xml:space="preserve">Técnicas </w:t>
            </w:r>
          </w:p>
        </w:tc>
      </w:tr>
      <w:tr w:rsidR="00FD7213" w14:paraId="6BD45F9D" w14:textId="77777777">
        <w:tc>
          <w:tcPr>
            <w:tcW w:w="1372" w:type="dxa"/>
          </w:tcPr>
          <w:p w14:paraId="172CFACF"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RA6</w:t>
            </w:r>
          </w:p>
        </w:tc>
        <w:tc>
          <w:tcPr>
            <w:tcW w:w="1800" w:type="dxa"/>
          </w:tcPr>
          <w:p w14:paraId="339E9CBC"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a), b), c), d), f), g) y h)</w:t>
            </w:r>
          </w:p>
        </w:tc>
        <w:tc>
          <w:tcPr>
            <w:tcW w:w="1865" w:type="dxa"/>
          </w:tcPr>
          <w:p w14:paraId="66EFA15A" w14:textId="77777777" w:rsidR="00FD7213" w:rsidRDefault="00000000">
            <w:p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1, 2 y 3</w:t>
            </w:r>
          </w:p>
        </w:tc>
        <w:tc>
          <w:tcPr>
            <w:tcW w:w="2465" w:type="dxa"/>
          </w:tcPr>
          <w:p w14:paraId="120DD75C"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Actividades Guiadas 2</w:t>
            </w:r>
          </w:p>
        </w:tc>
        <w:tc>
          <w:tcPr>
            <w:tcW w:w="2352" w:type="dxa"/>
          </w:tcPr>
          <w:p w14:paraId="380B99D9"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Escrita</w:t>
            </w:r>
          </w:p>
          <w:p w14:paraId="3019E0DE" w14:textId="77777777" w:rsidR="00FD7213" w:rsidRDefault="00000000">
            <w:pPr>
              <w:numPr>
                <w:ilvl w:val="0"/>
                <w:numId w:val="3"/>
              </w:numPr>
              <w:pBdr>
                <w:top w:val="nil"/>
                <w:left w:val="nil"/>
                <w:bottom w:val="nil"/>
                <w:right w:val="nil"/>
                <w:between w:val="nil"/>
              </w:pBdr>
              <w:tabs>
                <w:tab w:val="right" w:pos="560"/>
                <w:tab w:val="left" w:pos="680"/>
              </w:tabs>
              <w:spacing w:after="0" w:line="240" w:lineRule="auto"/>
              <w:jc w:val="both"/>
              <w:rPr>
                <w:rFonts w:ascii="Arial" w:eastAsia="Arial" w:hAnsi="Arial" w:cs="Arial"/>
                <w:color w:val="000000"/>
              </w:rPr>
            </w:pPr>
            <w:r>
              <w:rPr>
                <w:rFonts w:ascii="Arial" w:eastAsia="Arial" w:hAnsi="Arial" w:cs="Arial"/>
                <w:color w:val="000000"/>
              </w:rPr>
              <w:t>Práctica.</w:t>
            </w:r>
          </w:p>
        </w:tc>
      </w:tr>
    </w:tbl>
    <w:p w14:paraId="4D65085D" w14:textId="77777777" w:rsidR="00FD7213" w:rsidRDefault="00FD7213">
      <w:pPr>
        <w:pBdr>
          <w:top w:val="nil"/>
          <w:left w:val="nil"/>
          <w:bottom w:val="nil"/>
          <w:right w:val="nil"/>
          <w:between w:val="nil"/>
        </w:pBdr>
        <w:tabs>
          <w:tab w:val="right" w:pos="560"/>
          <w:tab w:val="left" w:pos="680"/>
        </w:tabs>
        <w:spacing w:after="0" w:line="240" w:lineRule="auto"/>
        <w:ind w:firstLine="709"/>
        <w:jc w:val="both"/>
        <w:rPr>
          <w:rFonts w:ascii="Arial" w:eastAsia="Arial" w:hAnsi="Arial" w:cs="Arial"/>
          <w:color w:val="000000"/>
        </w:rPr>
      </w:pPr>
    </w:p>
    <w:p w14:paraId="37FEBB37" w14:textId="77777777" w:rsidR="00FD7213" w:rsidRDefault="00000000">
      <w:pPr>
        <w:keepNext/>
        <w:keepLines/>
        <w:pBdr>
          <w:top w:val="nil"/>
          <w:left w:val="nil"/>
          <w:bottom w:val="nil"/>
          <w:right w:val="nil"/>
          <w:between w:val="nil"/>
        </w:pBdr>
        <w:spacing w:before="80" w:after="0"/>
        <w:jc w:val="both"/>
        <w:rPr>
          <w:color w:val="595959"/>
        </w:rPr>
      </w:pPr>
      <w:r>
        <w:rPr>
          <w:color w:val="595959"/>
        </w:rPr>
        <w:t>Criterios de corrección:</w:t>
      </w:r>
    </w:p>
    <w:p w14:paraId="4261083E" w14:textId="77777777" w:rsidR="00FD7213" w:rsidRDefault="00000000">
      <w:pPr>
        <w:pBdr>
          <w:top w:val="nil"/>
          <w:left w:val="nil"/>
          <w:bottom w:val="nil"/>
          <w:right w:val="nil"/>
          <w:between w:val="nil"/>
        </w:pBdr>
        <w:tabs>
          <w:tab w:val="right" w:pos="560"/>
          <w:tab w:val="left" w:pos="680"/>
        </w:tabs>
        <w:spacing w:after="0" w:line="240" w:lineRule="auto"/>
        <w:ind w:firstLine="709"/>
        <w:jc w:val="both"/>
        <w:rPr>
          <w:color w:val="000000"/>
        </w:rPr>
      </w:pPr>
      <w:r>
        <w:rPr>
          <w:color w:val="000000"/>
        </w:rPr>
        <w:t xml:space="preserve">La corrección se hará a través de una rúbrica donde irán todos los criterios a evaluar, así como la valoración de las actividades </w:t>
      </w:r>
      <w:proofErr w:type="gramStart"/>
      <w:r>
        <w:rPr>
          <w:color w:val="000000"/>
        </w:rPr>
        <w:t>en relación a</w:t>
      </w:r>
      <w:proofErr w:type="gramEnd"/>
      <w:r>
        <w:rPr>
          <w:color w:val="000000"/>
        </w:rPr>
        <w:t xml:space="preserve"> dichos criterios y su ponderación. Las actividades deberán estar entregadas en el plazo establecido.</w:t>
      </w:r>
    </w:p>
    <w:p w14:paraId="1F861582" w14:textId="77777777" w:rsidR="00FD7213" w:rsidRDefault="00000000">
      <w:pPr>
        <w:keepNext/>
        <w:keepLines/>
        <w:pBdr>
          <w:top w:val="nil"/>
          <w:left w:val="nil"/>
          <w:bottom w:val="nil"/>
          <w:right w:val="nil"/>
          <w:between w:val="nil"/>
        </w:pBdr>
        <w:spacing w:before="80" w:after="0"/>
        <w:jc w:val="both"/>
        <w:rPr>
          <w:color w:val="595959"/>
        </w:rPr>
      </w:pPr>
      <w:r>
        <w:rPr>
          <w:color w:val="595959"/>
        </w:rPr>
        <w:lastRenderedPageBreak/>
        <w:t>Criterios de recuperación:</w:t>
      </w:r>
    </w:p>
    <w:p w14:paraId="75F3CDAD" w14:textId="77777777" w:rsidR="00FD7213" w:rsidRDefault="00000000">
      <w:pPr>
        <w:jc w:val="both"/>
      </w:pPr>
      <w:r>
        <w:t>Los alumnos que no entreguen en plazo o aquellos que no tengan cubierto el 50% de cada uno de los criterios evaluables. Tendrán que recuperar en el periodo de marzo a junio.</w:t>
      </w:r>
    </w:p>
    <w:p w14:paraId="1FF6407F" w14:textId="77777777" w:rsidR="005341CC" w:rsidRDefault="005341CC">
      <w:pPr>
        <w:jc w:val="both"/>
      </w:pPr>
    </w:p>
    <w:p w14:paraId="48293561" w14:textId="3381D461" w:rsidR="005341CC" w:rsidRPr="005341CC" w:rsidRDefault="005341CC" w:rsidP="005341CC">
      <w:pPr>
        <w:jc w:val="both"/>
        <w:rPr>
          <w:b/>
          <w:bCs/>
          <w:lang w:val="es-ES"/>
        </w:rPr>
      </w:pPr>
      <w:r>
        <w:rPr>
          <w:b/>
          <w:bCs/>
          <w:lang w:val="es-ES"/>
        </w:rPr>
        <w:t>14</w:t>
      </w:r>
      <w:r w:rsidRPr="005341CC">
        <w:rPr>
          <w:b/>
          <w:bCs/>
          <w:lang w:val="es-ES"/>
        </w:rPr>
        <w:t>. Relación del módulo de Gestión Financiera con el módulo de Proyecto Integrado</w:t>
      </w:r>
    </w:p>
    <w:p w14:paraId="6FF1B47C" w14:textId="77777777" w:rsidR="005341CC" w:rsidRPr="005341CC" w:rsidRDefault="005341CC" w:rsidP="005341CC">
      <w:pPr>
        <w:jc w:val="both"/>
        <w:rPr>
          <w:lang w:val="es-ES"/>
        </w:rPr>
      </w:pPr>
      <w:r w:rsidRPr="005341CC">
        <w:rPr>
          <w:lang w:val="es-ES"/>
        </w:rPr>
        <w:t>El módulo de Gestión Financiera contribuye de manera directa al desarrollo del Proyecto Integrado, al proporcionar al alumnado los conocimientos y herramientas necesarias para analizar la viabilidad económica y financiera de un proyecto empresarial.</w:t>
      </w:r>
    </w:p>
    <w:p w14:paraId="26A5E89E" w14:textId="77777777" w:rsidR="005341CC" w:rsidRPr="005341CC" w:rsidRDefault="005341CC" w:rsidP="005341CC">
      <w:pPr>
        <w:jc w:val="both"/>
        <w:rPr>
          <w:lang w:val="es-ES"/>
        </w:rPr>
      </w:pPr>
      <w:r w:rsidRPr="005341CC">
        <w:rPr>
          <w:lang w:val="es-ES"/>
        </w:rPr>
        <w:t>A través de este módulo, el alumnado adquiere competencias para determinar necesidades de financiación, seleccionar productos y servicios financieros adecuados, analizar inversiones, elaborar presupuestos y realizar el seguimiento y control económico de la actividad empresarial. Estos aprendizajes resultan imprescindibles en la elaboración del Proyecto Integrado, donde el alumnado debe diseñar y simular la puesta en marcha de una empresa.</w:t>
      </w:r>
    </w:p>
    <w:p w14:paraId="45D9BAB5" w14:textId="77777777" w:rsidR="005341CC" w:rsidRPr="005341CC" w:rsidRDefault="005341CC" w:rsidP="005341CC">
      <w:pPr>
        <w:jc w:val="both"/>
        <w:rPr>
          <w:lang w:val="es-ES"/>
        </w:rPr>
      </w:pPr>
      <w:r w:rsidRPr="005341CC">
        <w:rPr>
          <w:lang w:val="es-ES"/>
        </w:rPr>
        <w:t>Asimismo, la Gestión Financiera favorece la toma de decisiones fundamentadas, el uso de aplicaciones informáticas específicas y la elaboración de informes económico-financieros, aspectos clave para justificar la viabilidad del proyecto y realizar su planificación y control.</w:t>
      </w:r>
    </w:p>
    <w:p w14:paraId="4CDC8C44" w14:textId="77777777" w:rsidR="005341CC" w:rsidRPr="005341CC" w:rsidRDefault="005341CC" w:rsidP="005341CC">
      <w:pPr>
        <w:jc w:val="both"/>
        <w:rPr>
          <w:lang w:val="es-ES"/>
        </w:rPr>
      </w:pPr>
      <w:r w:rsidRPr="005341CC">
        <w:rPr>
          <w:lang w:val="es-ES"/>
        </w:rPr>
        <w:t>En consecuencia, este módulo actúa como soporte esencial del Proyecto Integrado, garantizando que el alumnado pueda desarrollar proyectos empresariales realistas, sostenibles y basados en criterios financieros objetivos.</w:t>
      </w:r>
    </w:p>
    <w:p w14:paraId="52757727" w14:textId="77777777" w:rsidR="005341CC" w:rsidRDefault="005341CC">
      <w:pPr>
        <w:jc w:val="both"/>
      </w:pPr>
    </w:p>
    <w:p w14:paraId="2526618E" w14:textId="77777777" w:rsidR="00FD7213" w:rsidRDefault="00FD7213">
      <w:pPr>
        <w:widowControl w:val="0"/>
        <w:jc w:val="both"/>
      </w:pPr>
    </w:p>
    <w:sectPr w:rsidR="00FD7213">
      <w:pgSz w:w="11906" w:h="16838"/>
      <w:pgMar w:top="1134" w:right="1134" w:bottom="1134"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4DDE9" w14:textId="77777777" w:rsidR="00D54EC0" w:rsidRDefault="00D54EC0">
      <w:pPr>
        <w:spacing w:after="0" w:line="240" w:lineRule="auto"/>
      </w:pPr>
      <w:r>
        <w:separator/>
      </w:r>
    </w:p>
  </w:endnote>
  <w:endnote w:type="continuationSeparator" w:id="0">
    <w:p w14:paraId="643C0F2A" w14:textId="77777777" w:rsidR="00D54EC0" w:rsidRDefault="00D54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BA2A0158-F2E3-4EED-91ED-B97F6966DB0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7D9F2F3F-9916-4589-BC08-B7C2DFBE11A8}"/>
    <w:embedBold r:id="rId3" w:fontKey="{42458944-DB00-4E38-AE3C-528BCDC9EF21}"/>
    <w:embedItalic r:id="rId4" w:fontKey="{12A9D805-2CE1-479D-9C99-EDDE1FE3502C}"/>
    <w:embedBoldItalic r:id="rId5" w:fontKey="{1A06A1EA-888B-4073-AB8F-C1570B469FA9}"/>
  </w:font>
  <w:font w:name="Calibri Light">
    <w:panose1 w:val="020F0302020204030204"/>
    <w:charset w:val="00"/>
    <w:family w:val="swiss"/>
    <w:pitch w:val="variable"/>
    <w:sig w:usb0="E4002EFF" w:usb1="C000247B" w:usb2="00000009" w:usb3="00000000" w:csb0="000001FF" w:csb1="00000000"/>
    <w:embedRegular r:id="rId6" w:fontKey="{2A4E1B9A-6308-48B2-BD22-2230184B3467}"/>
    <w:embedItalic r:id="rId7" w:fontKey="{0AD4F056-252D-405D-9874-C3B3B4DCE82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8" w:fontKey="{D75BB9E1-9942-4A67-9081-3B1F46587385}"/>
  </w:font>
  <w:font w:name="Times">
    <w:panose1 w:val="02020603050405020304"/>
    <w:charset w:val="00"/>
    <w:family w:val="roman"/>
    <w:pitch w:val="variable"/>
    <w:sig w:usb0="E0002EFF" w:usb1="C000785B" w:usb2="00000009" w:usb3="00000000" w:csb0="000001FF" w:csb1="00000000"/>
    <w:embedRegular r:id="rId9" w:fontKey="{06A50AC5-54A2-4477-A2E9-9082D22B5448}"/>
  </w:font>
  <w:font w:name="Monac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10" w:fontKey="{70AABAB2-A2C6-4B2B-BFC1-B70399919D17}"/>
    <w:embedItalic r:id="rId11" w:fontKey="{BAE43CCB-8629-47C3-998F-EF69C53288A2}"/>
  </w:font>
  <w:font w:name="Aptos">
    <w:charset w:val="00"/>
    <w:family w:val="swiss"/>
    <w:pitch w:val="variable"/>
    <w:sig w:usb0="20000287" w:usb1="00000003" w:usb2="00000000" w:usb3="00000000" w:csb0="0000019F" w:csb1="00000000"/>
    <w:embedRegular r:id="rId12" w:fontKey="{973F061E-0EC5-4B27-905B-1B1369349DA6}"/>
    <w:embedBold r:id="rId13" w:fontKey="{8B473CB0-FAA0-4510-8DEB-C9A63726973C}"/>
    <w:embedItalic r:id="rId14" w:fontKey="{4AFC6EB1-1870-429E-9E85-64337CFE11CF}"/>
  </w:font>
  <w:font w:name="Quattrocento Sans">
    <w:charset w:val="00"/>
    <w:family w:val="swiss"/>
    <w:pitch w:val="variable"/>
    <w:sig w:usb0="800000BF" w:usb1="4000005B" w:usb2="00000000" w:usb3="00000000" w:csb0="00000001" w:csb1="00000000"/>
    <w:embedRegular r:id="rId15" w:fontKey="{A13B9ADD-8616-4C41-9C4F-9A1129462FF1}"/>
  </w:font>
  <w:font w:name="Cambria">
    <w:panose1 w:val="02040503050406030204"/>
    <w:charset w:val="00"/>
    <w:family w:val="roman"/>
    <w:pitch w:val="variable"/>
    <w:sig w:usb0="E00006FF" w:usb1="420024FF" w:usb2="02000000" w:usb3="00000000" w:csb0="0000019F" w:csb1="00000000"/>
    <w:embedRegular r:id="rId16" w:fontKey="{FC8DB1C8-B071-4879-9FDF-EEEFF810E6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12AF7" w14:textId="77777777" w:rsidR="00FD7213" w:rsidRDefault="00000000">
    <w:pPr>
      <w:pBdr>
        <w:top w:val="single" w:sz="4" w:space="0" w:color="000000"/>
        <w:left w:val="nil"/>
        <w:bottom w:val="nil"/>
        <w:right w:val="nil"/>
        <w:between w:val="nil"/>
      </w:pBdr>
      <w:tabs>
        <w:tab w:val="center" w:pos="4252"/>
        <w:tab w:val="right" w:pos="8504"/>
        <w:tab w:val="left" w:pos="9214"/>
      </w:tabs>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MD</w:t>
    </w:r>
    <w:proofErr w:type="gramStart"/>
    <w:r>
      <w:rPr>
        <w:rFonts w:ascii="Times New Roman" w:eastAsia="Times New Roman" w:hAnsi="Times New Roman" w:cs="Times New Roman"/>
        <w:color w:val="000000"/>
        <w:sz w:val="20"/>
        <w:szCs w:val="20"/>
      </w:rPr>
      <w:t>75010208  rev5  Fecha</w:t>
    </w:r>
    <w:proofErr w:type="gramEnd"/>
    <w:r>
      <w:rPr>
        <w:rFonts w:ascii="Times New Roman" w:eastAsia="Times New Roman" w:hAnsi="Times New Roman" w:cs="Times New Roman"/>
        <w:color w:val="000000"/>
        <w:sz w:val="20"/>
        <w:szCs w:val="20"/>
      </w:rPr>
      <w:t>: 30/06/2022</w:t>
    </w:r>
    <w:r>
      <w:rPr>
        <w:rFonts w:ascii="Times New Roman" w:eastAsia="Times New Roman" w:hAnsi="Times New Roman" w:cs="Times New Roman"/>
        <w:color w:val="000000"/>
        <w:sz w:val="20"/>
        <w:szCs w:val="20"/>
      </w:rPr>
      <w:tab/>
    </w:r>
    <w:r>
      <w:rPr>
        <w:rFonts w:ascii="Times New Roman" w:eastAsia="Times New Roman" w:hAnsi="Times New Roman" w:cs="Times New Roman"/>
        <w:b/>
        <w:color w:val="000000"/>
        <w:sz w:val="20"/>
        <w:szCs w:val="20"/>
      </w:rPr>
      <w:fldChar w:fldCharType="begin"/>
    </w:r>
    <w:r>
      <w:rPr>
        <w:rFonts w:ascii="Times New Roman" w:eastAsia="Times New Roman" w:hAnsi="Times New Roman" w:cs="Times New Roman"/>
        <w:b/>
        <w:color w:val="000000"/>
        <w:sz w:val="20"/>
        <w:szCs w:val="20"/>
      </w:rPr>
      <w:instrText>PAGE</w:instrText>
    </w:r>
    <w:r>
      <w:rPr>
        <w:rFonts w:ascii="Times New Roman" w:eastAsia="Times New Roman" w:hAnsi="Times New Roman" w:cs="Times New Roman"/>
        <w:b/>
        <w:color w:val="000000"/>
        <w:sz w:val="20"/>
        <w:szCs w:val="20"/>
      </w:rPr>
      <w:fldChar w:fldCharType="separate"/>
    </w:r>
    <w:r w:rsidR="004F3559">
      <w:rPr>
        <w:rFonts w:ascii="Times New Roman" w:eastAsia="Times New Roman" w:hAnsi="Times New Roman" w:cs="Times New Roman"/>
        <w:b/>
        <w:noProof/>
        <w:color w:val="000000"/>
        <w:sz w:val="20"/>
        <w:szCs w:val="20"/>
      </w:rPr>
      <w:t>2</w:t>
    </w:r>
    <w:r>
      <w:rPr>
        <w:rFonts w:ascii="Times New Roman" w:eastAsia="Times New Roman" w:hAnsi="Times New Roman" w:cs="Times New Roman"/>
        <w:b/>
        <w:color w:val="000000"/>
        <w:sz w:val="20"/>
        <w:szCs w:val="20"/>
      </w:rPr>
      <w:fldChar w:fldCharType="end"/>
    </w:r>
    <w:r>
      <w:rPr>
        <w:rFonts w:ascii="Times New Roman" w:eastAsia="Times New Roman" w:hAnsi="Times New Roman" w:cs="Times New Roman"/>
        <w:b/>
        <w:color w:val="000000"/>
        <w:sz w:val="20"/>
        <w:szCs w:val="20"/>
      </w:rPr>
      <w:t>/</w:t>
    </w:r>
    <w:r>
      <w:rPr>
        <w:rFonts w:ascii="Times New Roman" w:eastAsia="Times New Roman" w:hAnsi="Times New Roman" w:cs="Times New Roman"/>
        <w:b/>
        <w:color w:val="000000"/>
        <w:sz w:val="20"/>
        <w:szCs w:val="20"/>
      </w:rPr>
      <w:fldChar w:fldCharType="begin"/>
    </w:r>
    <w:r>
      <w:rPr>
        <w:rFonts w:ascii="Times New Roman" w:eastAsia="Times New Roman" w:hAnsi="Times New Roman" w:cs="Times New Roman"/>
        <w:b/>
        <w:color w:val="000000"/>
        <w:sz w:val="20"/>
        <w:szCs w:val="20"/>
      </w:rPr>
      <w:instrText>NUMPAGES</w:instrText>
    </w:r>
    <w:r>
      <w:rPr>
        <w:rFonts w:ascii="Times New Roman" w:eastAsia="Times New Roman" w:hAnsi="Times New Roman" w:cs="Times New Roman"/>
        <w:b/>
        <w:color w:val="000000"/>
        <w:sz w:val="20"/>
        <w:szCs w:val="20"/>
      </w:rPr>
      <w:fldChar w:fldCharType="separate"/>
    </w:r>
    <w:r w:rsidR="004F3559">
      <w:rPr>
        <w:rFonts w:ascii="Times New Roman" w:eastAsia="Times New Roman" w:hAnsi="Times New Roman" w:cs="Times New Roman"/>
        <w:b/>
        <w:noProof/>
        <w:color w:val="000000"/>
        <w:sz w:val="20"/>
        <w:szCs w:val="20"/>
      </w:rPr>
      <w:t>3</w:t>
    </w:r>
    <w:r>
      <w:rPr>
        <w:rFonts w:ascii="Times New Roman" w:eastAsia="Times New Roman" w:hAnsi="Times New Roman" w:cs="Times New Roman"/>
        <w:b/>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C022F" w14:textId="77777777" w:rsidR="00FD7213" w:rsidRDefault="00000000">
    <w:pPr>
      <w:pBdr>
        <w:top w:val="nil"/>
        <w:left w:val="nil"/>
        <w:bottom w:val="nil"/>
        <w:right w:val="nil"/>
        <w:between w:val="nil"/>
      </w:pBdr>
      <w:tabs>
        <w:tab w:val="center" w:pos="4252"/>
        <w:tab w:val="right" w:pos="8504"/>
        <w:tab w:val="right" w:pos="10065"/>
      </w:tabs>
      <w:rPr>
        <w:rFonts w:ascii="Times New Roman" w:eastAsia="Times New Roman" w:hAnsi="Times New Roman" w:cs="Times New Roman"/>
        <w:color w:val="000000"/>
      </w:rPr>
    </w:pPr>
    <w:r>
      <w:rPr>
        <w:rFonts w:ascii="Times New Roman" w:eastAsia="Times New Roman" w:hAnsi="Times New Roman" w:cs="Times New Roman"/>
        <w:color w:val="000000"/>
      </w:rPr>
      <w:t>MD75010208 rev</w:t>
    </w:r>
    <w:proofErr w:type="gramStart"/>
    <w:r>
      <w:rPr>
        <w:rFonts w:ascii="Times New Roman" w:eastAsia="Times New Roman" w:hAnsi="Times New Roman" w:cs="Times New Roman"/>
        <w:color w:val="000000"/>
      </w:rPr>
      <w:t xml:space="preserve">5  </w:t>
    </w:r>
    <w:r>
      <w:rPr>
        <w:rFonts w:ascii="Times New Roman" w:eastAsia="Times New Roman" w:hAnsi="Times New Roman" w:cs="Times New Roman"/>
        <w:color w:val="000000"/>
      </w:rPr>
      <w:tab/>
    </w:r>
    <w:proofErr w:type="gramEnd"/>
    <w:r>
      <w:rPr>
        <w:rFonts w:ascii="Times New Roman" w:eastAsia="Times New Roman" w:hAnsi="Times New Roman" w:cs="Times New Roman"/>
        <w:color w:val="000000"/>
      </w:rPr>
      <w:tab/>
      <w:t>Fecha: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9D677" w14:textId="77777777" w:rsidR="00D54EC0" w:rsidRDefault="00D54EC0">
      <w:pPr>
        <w:spacing w:after="0" w:line="240" w:lineRule="auto"/>
      </w:pPr>
      <w:r>
        <w:separator/>
      </w:r>
    </w:p>
  </w:footnote>
  <w:footnote w:type="continuationSeparator" w:id="0">
    <w:p w14:paraId="6E347C90" w14:textId="77777777" w:rsidR="00D54EC0" w:rsidRDefault="00D54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C6D46" w14:textId="77777777" w:rsidR="00FD7213" w:rsidRDefault="00000000">
    <w:pPr>
      <w:keepNext/>
      <w:keepLines/>
      <w:pBdr>
        <w:top w:val="nil"/>
        <w:left w:val="nil"/>
        <w:bottom w:val="nil"/>
        <w:right w:val="nil"/>
        <w:between w:val="nil"/>
      </w:pBdr>
      <w:spacing w:before="160" w:after="0" w:line="240" w:lineRule="auto"/>
      <w:jc w:val="both"/>
      <w:rPr>
        <w:rFonts w:ascii="Times New Roman" w:eastAsia="Times New Roman" w:hAnsi="Times New Roman" w:cs="Times New Roman"/>
        <w:color w:val="2E74B5"/>
        <w:sz w:val="20"/>
        <w:szCs w:val="20"/>
      </w:rPr>
    </w:pPr>
    <w:r>
      <w:rPr>
        <w:rFonts w:ascii="Times New Roman" w:eastAsia="Times New Roman" w:hAnsi="Times New Roman" w:cs="Times New Roman"/>
        <w:color w:val="2E74B5"/>
        <w:sz w:val="20"/>
        <w:szCs w:val="20"/>
      </w:rPr>
      <w:t>CURSO/GRUPO/CICLO: 2º ADMINISTRACIÓN Y FINANZAS</w:t>
    </w:r>
  </w:p>
  <w:p w14:paraId="57890433" w14:textId="77777777" w:rsidR="00FD7213" w:rsidRDefault="00000000">
    <w:pPr>
      <w:keepNext/>
      <w:keepLines/>
      <w:pBdr>
        <w:top w:val="nil"/>
        <w:left w:val="nil"/>
        <w:bottom w:val="single" w:sz="4" w:space="1" w:color="000000"/>
        <w:right w:val="nil"/>
        <w:between w:val="nil"/>
      </w:pBdr>
      <w:spacing w:before="160" w:after="0" w:line="240" w:lineRule="auto"/>
      <w:jc w:val="both"/>
      <w:rPr>
        <w:rFonts w:ascii="Times New Roman" w:eastAsia="Times New Roman" w:hAnsi="Times New Roman" w:cs="Times New Roman"/>
        <w:color w:val="2E74B5"/>
        <w:sz w:val="20"/>
        <w:szCs w:val="20"/>
      </w:rPr>
    </w:pPr>
    <w:r>
      <w:rPr>
        <w:rFonts w:ascii="Times New Roman" w:eastAsia="Times New Roman" w:hAnsi="Times New Roman" w:cs="Times New Roman"/>
        <w:color w:val="2E74B5"/>
        <w:sz w:val="20"/>
        <w:szCs w:val="20"/>
      </w:rPr>
      <w:t>MÓDULO: GESTIÓN FINANCIERA.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02DBE"/>
    <w:multiLevelType w:val="multilevel"/>
    <w:tmpl w:val="F9140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3E6CCA"/>
    <w:multiLevelType w:val="multilevel"/>
    <w:tmpl w:val="8FA64DAC"/>
    <w:lvl w:ilvl="0">
      <w:start w:val="1"/>
      <w:numFmt w:val="bullet"/>
      <w:lvlText w:val="●"/>
      <w:lvlJc w:val="left"/>
      <w:pPr>
        <w:ind w:left="502"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 w15:restartNumberingAfterBreak="0">
    <w:nsid w:val="2741340A"/>
    <w:multiLevelType w:val="multilevel"/>
    <w:tmpl w:val="1D62B504"/>
    <w:lvl w:ilvl="0">
      <w:start w:val="1"/>
      <w:numFmt w:val="bullet"/>
      <w:pStyle w:val="TABLAS"/>
      <w:lvlText w:val="●"/>
      <w:lvlJc w:val="left"/>
      <w:pPr>
        <w:ind w:left="720" w:hanging="360"/>
      </w:pPr>
      <w:rPr>
        <w:rFonts w:ascii="Noto Sans Symbols" w:eastAsia="Noto Sans Symbols" w:hAnsi="Noto Sans Symbols" w:cs="Noto Sans Symbols"/>
        <w:sz w:val="20"/>
        <w:szCs w:val="20"/>
      </w:rPr>
    </w:lvl>
    <w:lvl w:ilvl="1">
      <w:start w:val="1"/>
      <w:numFmt w:val="bullet"/>
      <w:pStyle w:val="PRIMERNIVEL"/>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E011712"/>
    <w:multiLevelType w:val="multilevel"/>
    <w:tmpl w:val="964EA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8D1CC2"/>
    <w:multiLevelType w:val="multilevel"/>
    <w:tmpl w:val="EFECD8AA"/>
    <w:lvl w:ilvl="0">
      <w:start w:val="6"/>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49521115"/>
    <w:multiLevelType w:val="multilevel"/>
    <w:tmpl w:val="FB8A9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F30E3E"/>
    <w:multiLevelType w:val="multilevel"/>
    <w:tmpl w:val="247C0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1E57AA"/>
    <w:multiLevelType w:val="multilevel"/>
    <w:tmpl w:val="DA8CBE38"/>
    <w:lvl w:ilvl="0">
      <w:start w:val="1"/>
      <w:numFmt w:val="decimal"/>
      <w:lvlText w:val="2.2.%1."/>
      <w:lvlJc w:val="left"/>
      <w:pPr>
        <w:ind w:left="153"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6DDC4F29"/>
    <w:multiLevelType w:val="multilevel"/>
    <w:tmpl w:val="3042B432"/>
    <w:lvl w:ilvl="0">
      <w:start w:val="1"/>
      <w:numFmt w:val="bullet"/>
      <w:lvlText w:val="●"/>
      <w:lvlJc w:val="left"/>
      <w:pPr>
        <w:ind w:left="862" w:hanging="360"/>
      </w:pPr>
      <w:rPr>
        <w:rFonts w:ascii="Noto Sans Symbols" w:eastAsia="Noto Sans Symbols" w:hAnsi="Noto Sans Symbols" w:cs="Noto Sans Symbols"/>
        <w:vertAlign w:val="baseline"/>
      </w:rPr>
    </w:lvl>
    <w:lvl w:ilvl="1">
      <w:start w:val="1"/>
      <w:numFmt w:val="bullet"/>
      <w:lvlText w:val="o"/>
      <w:lvlJc w:val="left"/>
      <w:pPr>
        <w:ind w:left="1582" w:hanging="360"/>
      </w:pPr>
      <w:rPr>
        <w:rFonts w:ascii="Courier New" w:eastAsia="Courier New" w:hAnsi="Courier New" w:cs="Courier New"/>
        <w:vertAlign w:val="baseline"/>
      </w:rPr>
    </w:lvl>
    <w:lvl w:ilvl="2">
      <w:start w:val="1"/>
      <w:numFmt w:val="bullet"/>
      <w:lvlText w:val="▪"/>
      <w:lvlJc w:val="left"/>
      <w:pPr>
        <w:ind w:left="2302" w:hanging="360"/>
      </w:pPr>
      <w:rPr>
        <w:rFonts w:ascii="Noto Sans Symbols" w:eastAsia="Noto Sans Symbols" w:hAnsi="Noto Sans Symbols" w:cs="Noto Sans Symbols"/>
        <w:vertAlign w:val="baseline"/>
      </w:rPr>
    </w:lvl>
    <w:lvl w:ilvl="3">
      <w:start w:val="1"/>
      <w:numFmt w:val="bullet"/>
      <w:lvlText w:val="●"/>
      <w:lvlJc w:val="left"/>
      <w:pPr>
        <w:ind w:left="3022" w:hanging="360"/>
      </w:pPr>
      <w:rPr>
        <w:rFonts w:ascii="Noto Sans Symbols" w:eastAsia="Noto Sans Symbols" w:hAnsi="Noto Sans Symbols" w:cs="Noto Sans Symbols"/>
        <w:vertAlign w:val="baseline"/>
      </w:rPr>
    </w:lvl>
    <w:lvl w:ilvl="4">
      <w:start w:val="1"/>
      <w:numFmt w:val="bullet"/>
      <w:lvlText w:val="o"/>
      <w:lvlJc w:val="left"/>
      <w:pPr>
        <w:ind w:left="3742" w:hanging="360"/>
      </w:pPr>
      <w:rPr>
        <w:rFonts w:ascii="Courier New" w:eastAsia="Courier New" w:hAnsi="Courier New" w:cs="Courier New"/>
        <w:vertAlign w:val="baseline"/>
      </w:rPr>
    </w:lvl>
    <w:lvl w:ilvl="5">
      <w:start w:val="1"/>
      <w:numFmt w:val="bullet"/>
      <w:lvlText w:val="▪"/>
      <w:lvlJc w:val="left"/>
      <w:pPr>
        <w:ind w:left="4462" w:hanging="360"/>
      </w:pPr>
      <w:rPr>
        <w:rFonts w:ascii="Noto Sans Symbols" w:eastAsia="Noto Sans Symbols" w:hAnsi="Noto Sans Symbols" w:cs="Noto Sans Symbols"/>
        <w:vertAlign w:val="baseline"/>
      </w:rPr>
    </w:lvl>
    <w:lvl w:ilvl="6">
      <w:start w:val="1"/>
      <w:numFmt w:val="bullet"/>
      <w:lvlText w:val="●"/>
      <w:lvlJc w:val="left"/>
      <w:pPr>
        <w:ind w:left="5182" w:hanging="360"/>
      </w:pPr>
      <w:rPr>
        <w:rFonts w:ascii="Noto Sans Symbols" w:eastAsia="Noto Sans Symbols" w:hAnsi="Noto Sans Symbols" w:cs="Noto Sans Symbols"/>
        <w:vertAlign w:val="baseline"/>
      </w:rPr>
    </w:lvl>
    <w:lvl w:ilvl="7">
      <w:start w:val="1"/>
      <w:numFmt w:val="bullet"/>
      <w:lvlText w:val="o"/>
      <w:lvlJc w:val="left"/>
      <w:pPr>
        <w:ind w:left="5902" w:hanging="360"/>
      </w:pPr>
      <w:rPr>
        <w:rFonts w:ascii="Courier New" w:eastAsia="Courier New" w:hAnsi="Courier New" w:cs="Courier New"/>
        <w:vertAlign w:val="baseline"/>
      </w:rPr>
    </w:lvl>
    <w:lvl w:ilvl="8">
      <w:start w:val="1"/>
      <w:numFmt w:val="bullet"/>
      <w:lvlText w:val="▪"/>
      <w:lvlJc w:val="left"/>
      <w:pPr>
        <w:ind w:left="6622" w:hanging="360"/>
      </w:pPr>
      <w:rPr>
        <w:rFonts w:ascii="Noto Sans Symbols" w:eastAsia="Noto Sans Symbols" w:hAnsi="Noto Sans Symbols" w:cs="Noto Sans Symbols"/>
        <w:vertAlign w:val="baseline"/>
      </w:rPr>
    </w:lvl>
  </w:abstractNum>
  <w:abstractNum w:abstractNumId="9" w15:restartNumberingAfterBreak="0">
    <w:nsid w:val="6EBC7E95"/>
    <w:multiLevelType w:val="multilevel"/>
    <w:tmpl w:val="DC567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DAE4C8D"/>
    <w:multiLevelType w:val="multilevel"/>
    <w:tmpl w:val="F88CCC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175536793">
    <w:abstractNumId w:val="6"/>
  </w:num>
  <w:num w:numId="2" w16cid:durableId="584992480">
    <w:abstractNumId w:val="5"/>
  </w:num>
  <w:num w:numId="3" w16cid:durableId="812215115">
    <w:abstractNumId w:val="4"/>
  </w:num>
  <w:num w:numId="4" w16cid:durableId="25105687">
    <w:abstractNumId w:val="10"/>
  </w:num>
  <w:num w:numId="5" w16cid:durableId="950473904">
    <w:abstractNumId w:val="7"/>
  </w:num>
  <w:num w:numId="6" w16cid:durableId="405542304">
    <w:abstractNumId w:val="8"/>
  </w:num>
  <w:num w:numId="7" w16cid:durableId="1760979448">
    <w:abstractNumId w:val="1"/>
  </w:num>
  <w:num w:numId="8" w16cid:durableId="2116289961">
    <w:abstractNumId w:val="2"/>
  </w:num>
  <w:num w:numId="9" w16cid:durableId="804003057">
    <w:abstractNumId w:val="3"/>
  </w:num>
  <w:num w:numId="10" w16cid:durableId="109588649">
    <w:abstractNumId w:val="9"/>
  </w:num>
  <w:num w:numId="11" w16cid:durableId="1496527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213"/>
    <w:rsid w:val="003162A8"/>
    <w:rsid w:val="003A6454"/>
    <w:rsid w:val="004F3559"/>
    <w:rsid w:val="005341CC"/>
    <w:rsid w:val="007A1EF0"/>
    <w:rsid w:val="007A2AE4"/>
    <w:rsid w:val="00D54EC0"/>
    <w:rsid w:val="00F42460"/>
    <w:rsid w:val="00FD72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7DE0B"/>
  <w15:docId w15:val="{5B206D86-8496-480D-B5DF-2360B4EE8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1"/>
        <w:szCs w:val="21"/>
        <w:lang w:val="es" w:eastAsia="es-E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bottom w:val="single" w:sz="4" w:space="1" w:color="5B9BD5"/>
      </w:pBdr>
      <w:spacing w:before="400" w:after="40" w:line="240" w:lineRule="auto"/>
      <w:ind w:hanging="1"/>
      <w:outlineLvl w:val="0"/>
    </w:pPr>
    <w:rPr>
      <w:color w:val="2E74B5"/>
      <w:sz w:val="36"/>
      <w:szCs w:val="36"/>
    </w:rPr>
  </w:style>
  <w:style w:type="paragraph" w:styleId="Ttulo2">
    <w:name w:val="heading 2"/>
    <w:basedOn w:val="Normal"/>
    <w:next w:val="Normal"/>
    <w:uiPriority w:val="9"/>
    <w:semiHidden/>
    <w:unhideWhenUsed/>
    <w:qFormat/>
    <w:pPr>
      <w:keepNext/>
      <w:keepLines/>
      <w:spacing w:before="160" w:after="0" w:line="240" w:lineRule="auto"/>
      <w:ind w:hanging="1"/>
      <w:outlineLvl w:val="1"/>
    </w:pPr>
    <w:rPr>
      <w:color w:val="2E74B5"/>
      <w:sz w:val="28"/>
      <w:szCs w:val="28"/>
    </w:rPr>
  </w:style>
  <w:style w:type="paragraph" w:styleId="Ttulo3">
    <w:name w:val="heading 3"/>
    <w:basedOn w:val="Normal"/>
    <w:next w:val="Normal"/>
    <w:uiPriority w:val="9"/>
    <w:semiHidden/>
    <w:unhideWhenUsed/>
    <w:qFormat/>
    <w:pPr>
      <w:keepNext/>
      <w:keepLines/>
      <w:spacing w:before="80" w:after="0" w:line="240" w:lineRule="auto"/>
      <w:ind w:hanging="1"/>
      <w:outlineLvl w:val="2"/>
    </w:pPr>
    <w:rPr>
      <w:color w:val="404040"/>
      <w:sz w:val="26"/>
      <w:szCs w:val="26"/>
    </w:rPr>
  </w:style>
  <w:style w:type="paragraph" w:styleId="Ttulo4">
    <w:name w:val="heading 4"/>
    <w:basedOn w:val="Normal"/>
    <w:next w:val="Normal"/>
    <w:uiPriority w:val="9"/>
    <w:semiHidden/>
    <w:unhideWhenUsed/>
    <w:qFormat/>
    <w:pPr>
      <w:keepNext/>
      <w:keepLines/>
      <w:spacing w:before="80" w:after="0"/>
      <w:ind w:hanging="1"/>
      <w:outlineLvl w:val="3"/>
    </w:pPr>
    <w:rPr>
      <w:sz w:val="24"/>
      <w:szCs w:val="24"/>
    </w:rPr>
  </w:style>
  <w:style w:type="paragraph" w:styleId="Ttulo5">
    <w:name w:val="heading 5"/>
    <w:basedOn w:val="Normal"/>
    <w:next w:val="Normal"/>
    <w:uiPriority w:val="9"/>
    <w:semiHidden/>
    <w:unhideWhenUsed/>
    <w:qFormat/>
    <w:pPr>
      <w:keepNext/>
      <w:keepLines/>
      <w:spacing w:before="80" w:after="0"/>
      <w:ind w:hanging="1"/>
      <w:outlineLvl w:val="4"/>
    </w:pPr>
    <w:rPr>
      <w:i/>
      <w:sz w:val="22"/>
      <w:szCs w:val="22"/>
    </w:rPr>
  </w:style>
  <w:style w:type="paragraph" w:styleId="Ttulo6">
    <w:name w:val="heading 6"/>
    <w:basedOn w:val="Normal"/>
    <w:next w:val="Normal"/>
    <w:uiPriority w:val="9"/>
    <w:semiHidden/>
    <w:unhideWhenUsed/>
    <w:qFormat/>
    <w:pPr>
      <w:keepNext/>
      <w:keepLines/>
      <w:spacing w:before="80" w:after="0"/>
      <w:ind w:hanging="1"/>
      <w:outlineLvl w:val="5"/>
    </w:pPr>
    <w:rPr>
      <w:color w:val="595959"/>
    </w:rPr>
  </w:style>
  <w:style w:type="paragraph" w:styleId="Ttulo7">
    <w:name w:val="heading 7"/>
    <w:basedOn w:val="Normal"/>
    <w:next w:val="Normal"/>
    <w:qFormat/>
    <w:pPr>
      <w:keepNext/>
      <w:keepLines/>
      <w:suppressAutoHyphens/>
      <w:spacing w:before="80" w:after="0"/>
      <w:ind w:leftChars="-1" w:left="-1" w:hangingChars="1" w:hanging="1"/>
      <w:textDirection w:val="btLr"/>
      <w:textAlignment w:val="top"/>
      <w:outlineLvl w:val="6"/>
    </w:pPr>
    <w:rPr>
      <w:rFonts w:ascii="Calibri Light" w:eastAsia="SimSun" w:hAnsi="Calibri Light" w:cs="Times New Roman"/>
      <w:i/>
      <w:iCs/>
      <w:color w:val="595959"/>
      <w:position w:val="-1"/>
      <w:lang w:val="es-ES"/>
    </w:rPr>
  </w:style>
  <w:style w:type="paragraph" w:styleId="Ttulo8">
    <w:name w:val="heading 8"/>
    <w:basedOn w:val="Normal"/>
    <w:next w:val="Normal"/>
    <w:qFormat/>
    <w:pPr>
      <w:keepNext/>
      <w:keepLines/>
      <w:suppressAutoHyphens/>
      <w:spacing w:before="80" w:after="0"/>
      <w:ind w:leftChars="-1" w:left="-1" w:hangingChars="1" w:hanging="1"/>
      <w:textDirection w:val="btLr"/>
      <w:textAlignment w:val="top"/>
      <w:outlineLvl w:val="7"/>
    </w:pPr>
    <w:rPr>
      <w:rFonts w:ascii="Calibri Light" w:eastAsia="SimSun" w:hAnsi="Calibri Light" w:cs="Times New Roman"/>
      <w:smallCaps/>
      <w:color w:val="595959"/>
      <w:position w:val="-1"/>
      <w:lang w:val="es-ES"/>
    </w:rPr>
  </w:style>
  <w:style w:type="paragraph" w:styleId="Ttulo9">
    <w:name w:val="heading 9"/>
    <w:basedOn w:val="Normal"/>
    <w:next w:val="Normal"/>
    <w:qFormat/>
    <w:pPr>
      <w:keepNext/>
      <w:keepLines/>
      <w:suppressAutoHyphens/>
      <w:spacing w:before="80" w:after="0"/>
      <w:ind w:leftChars="-1" w:left="-1" w:hangingChars="1" w:hanging="1"/>
      <w:textDirection w:val="btLr"/>
      <w:textAlignment w:val="top"/>
      <w:outlineLvl w:val="8"/>
    </w:pPr>
    <w:rPr>
      <w:rFonts w:ascii="Calibri Light" w:eastAsia="SimSun" w:hAnsi="Calibri Light" w:cs="Times New Roman"/>
      <w:i/>
      <w:iCs/>
      <w:smallCaps/>
      <w:color w:val="595959"/>
      <w:position w:val="-1"/>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ind w:hanging="1"/>
    </w:pPr>
    <w:rPr>
      <w:color w:val="2E74B5"/>
      <w:sz w:val="80"/>
      <w:szCs w:val="80"/>
    </w:rPr>
  </w:style>
  <w:style w:type="table" w:customStyle="1" w:styleId="TableNormal0">
    <w:name w:val="TableNormal"/>
    <w:tblPr>
      <w:tblCellMar>
        <w:top w:w="100" w:type="dxa"/>
        <w:left w:w="100" w:type="dxa"/>
        <w:bottom w:w="100" w:type="dxa"/>
        <w:right w:w="100" w:type="dxa"/>
      </w:tblCellMar>
    </w:tblPr>
  </w:style>
  <w:style w:type="character" w:styleId="Refdecomentario">
    <w:name w:val="annotation reference"/>
    <w:rPr>
      <w:w w:val="100"/>
      <w:position w:val="-1"/>
      <w:sz w:val="16"/>
      <w:effect w:val="none"/>
      <w:vertAlign w:val="baseline"/>
      <w:cs w:val="0"/>
      <w:em w:val="none"/>
    </w:rPr>
  </w:style>
  <w:style w:type="paragraph" w:styleId="Textocomentario">
    <w:name w:val="annotation text"/>
    <w:basedOn w:val="Normal"/>
    <w:pPr>
      <w:suppressAutoHyphens/>
      <w:ind w:leftChars="-1" w:left="-1" w:hangingChars="1" w:hanging="1"/>
      <w:textDirection w:val="btLr"/>
      <w:textAlignment w:val="top"/>
      <w:outlineLvl w:val="0"/>
    </w:pPr>
    <w:rPr>
      <w:position w:val="-1"/>
      <w:lang w:val="es-ES"/>
    </w:rPr>
  </w:style>
  <w:style w:type="paragraph" w:styleId="Encabezado">
    <w:name w:val="header"/>
    <w:basedOn w:val="Normal"/>
    <w:pPr>
      <w:tabs>
        <w:tab w:val="center" w:pos="4252"/>
        <w:tab w:val="right" w:pos="8504"/>
      </w:tabs>
      <w:suppressAutoHyphens/>
      <w:ind w:leftChars="-1" w:left="-1" w:hangingChars="1" w:hanging="1"/>
      <w:textDirection w:val="btLr"/>
      <w:textAlignment w:val="top"/>
      <w:outlineLvl w:val="0"/>
    </w:pPr>
    <w:rPr>
      <w:position w:val="-1"/>
      <w:lang w:val="es-ES"/>
    </w:rPr>
  </w:style>
  <w:style w:type="paragraph" w:styleId="Piedepgina">
    <w:name w:val="footer"/>
    <w:basedOn w:val="Normal"/>
    <w:pPr>
      <w:tabs>
        <w:tab w:val="center" w:pos="4252"/>
        <w:tab w:val="right" w:pos="8504"/>
      </w:tabs>
      <w:suppressAutoHyphens/>
      <w:ind w:leftChars="-1" w:left="-1" w:hangingChars="1" w:hanging="1"/>
      <w:textDirection w:val="btLr"/>
      <w:textAlignment w:val="top"/>
      <w:outlineLvl w:val="0"/>
    </w:pPr>
    <w:rPr>
      <w:position w:val="-1"/>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pPr>
      <w:suppressAutoHyphens/>
      <w:ind w:leftChars="-1" w:left="-1" w:hangingChars="1" w:hanging="1"/>
      <w:textDirection w:val="btLr"/>
      <w:textAlignment w:val="top"/>
      <w:outlineLvl w:val="0"/>
    </w:pPr>
    <w:rPr>
      <w:rFonts w:ascii="Tahoma" w:hAnsi="Tahoma" w:cs="Tahoma"/>
      <w:position w:val="-1"/>
      <w:sz w:val="16"/>
      <w:szCs w:val="16"/>
      <w:lang w:val="es-ES"/>
    </w:rPr>
  </w:style>
  <w:style w:type="paragraph" w:styleId="Textoindependiente">
    <w:name w:val="Body Text"/>
    <w:basedOn w:val="Normal"/>
    <w:pPr>
      <w:suppressAutoHyphens/>
      <w:ind w:leftChars="-1" w:left="-1" w:hangingChars="1" w:hanging="1"/>
      <w:textDirection w:val="btLr"/>
      <w:textAlignment w:val="top"/>
      <w:outlineLvl w:val="0"/>
    </w:pPr>
    <w:rPr>
      <w:position w:val="-1"/>
      <w:u w:val="single"/>
      <w:lang w:val="es-ES"/>
    </w:rPr>
  </w:style>
  <w:style w:type="paragraph" w:styleId="Lista">
    <w:name w:val="List"/>
    <w:basedOn w:val="Normal"/>
    <w:pPr>
      <w:suppressAutoHyphens/>
      <w:ind w:leftChars="-1" w:left="283" w:hangingChars="1" w:hanging="283"/>
      <w:textDirection w:val="btLr"/>
      <w:textAlignment w:val="top"/>
      <w:outlineLvl w:val="0"/>
    </w:pPr>
    <w:rPr>
      <w:position w:val="-1"/>
      <w:lang w:val="es-ES"/>
    </w:rPr>
  </w:style>
  <w:style w:type="paragraph" w:styleId="Lista2">
    <w:name w:val="List 2"/>
    <w:basedOn w:val="Normal"/>
    <w:pPr>
      <w:suppressAutoHyphens/>
      <w:ind w:leftChars="-1" w:left="566" w:hangingChars="1" w:hanging="283"/>
      <w:textDirection w:val="btLr"/>
      <w:textAlignment w:val="top"/>
      <w:outlineLvl w:val="0"/>
    </w:pPr>
    <w:rPr>
      <w:position w:val="-1"/>
      <w:lang w:val="es-ES"/>
    </w:rPr>
  </w:style>
  <w:style w:type="paragraph" w:customStyle="1" w:styleId="Epgrafe">
    <w:name w:val="Epígrafe"/>
    <w:basedOn w:val="Normal"/>
    <w:next w:val="Normal"/>
    <w:qFormat/>
    <w:pPr>
      <w:suppressAutoHyphens/>
      <w:spacing w:line="240" w:lineRule="auto"/>
      <w:ind w:leftChars="-1" w:left="-1" w:hangingChars="1" w:hanging="1"/>
      <w:textDirection w:val="btLr"/>
      <w:textAlignment w:val="top"/>
      <w:outlineLvl w:val="0"/>
    </w:pPr>
    <w:rPr>
      <w:b/>
      <w:bCs/>
      <w:color w:val="404040"/>
      <w:position w:val="-1"/>
      <w:sz w:val="20"/>
      <w:szCs w:val="20"/>
      <w:lang w:val="es-ES"/>
    </w:rPr>
  </w:style>
  <w:style w:type="paragraph" w:styleId="Sangradetextonormal">
    <w:name w:val="Body Text Indent"/>
    <w:basedOn w:val="Normal"/>
    <w:pPr>
      <w:suppressAutoHyphens/>
      <w:ind w:leftChars="-1" w:left="360" w:hangingChars="1" w:hanging="1"/>
      <w:jc w:val="both"/>
      <w:textDirection w:val="btLr"/>
      <w:textAlignment w:val="top"/>
      <w:outlineLvl w:val="0"/>
    </w:pPr>
    <w:rPr>
      <w:position w:val="-1"/>
      <w:lang w:val="es-ES"/>
    </w:rPr>
  </w:style>
  <w:style w:type="paragraph" w:styleId="Textoindependiente2">
    <w:name w:val="Body Text 2"/>
    <w:basedOn w:val="Normal"/>
    <w:pPr>
      <w:suppressAutoHyphens/>
      <w:ind w:leftChars="-1" w:left="-1" w:hangingChars="1" w:hanging="1"/>
      <w:jc w:val="both"/>
      <w:textDirection w:val="btLr"/>
      <w:textAlignment w:val="top"/>
      <w:outlineLvl w:val="0"/>
    </w:pPr>
    <w:rPr>
      <w:rFonts w:ascii="Times New Roman" w:hAnsi="Times New Roman"/>
      <w:position w:val="-1"/>
      <w:lang w:val="es-ES"/>
    </w:rPr>
  </w:style>
  <w:style w:type="paragraph" w:styleId="Sangra2detindependiente">
    <w:name w:val="Body Text Indent 2"/>
    <w:basedOn w:val="Normal"/>
    <w:pPr>
      <w:suppressAutoHyphens/>
      <w:overflowPunct w:val="0"/>
      <w:autoSpaceDE w:val="0"/>
      <w:autoSpaceDN w:val="0"/>
      <w:adjustRightInd w:val="0"/>
      <w:ind w:leftChars="-1" w:left="-1" w:hangingChars="1" w:hanging="1"/>
      <w:jc w:val="both"/>
      <w:textDirection w:val="btLr"/>
      <w:textAlignment w:val="baseline"/>
      <w:outlineLvl w:val="0"/>
    </w:pPr>
    <w:rPr>
      <w:rFonts w:ascii="Times New Roman" w:hAnsi="Times New Roman"/>
      <w:position w:val="-1"/>
      <w:szCs w:val="24"/>
      <w:lang w:val="es-ES"/>
    </w:rPr>
  </w:style>
  <w:style w:type="paragraph" w:styleId="Sangra3detindependiente">
    <w:name w:val="Body Text Indent 3"/>
    <w:basedOn w:val="Normal"/>
    <w:pPr>
      <w:suppressAutoHyphens/>
      <w:ind w:leftChars="-1" w:left="1276" w:hangingChars="1" w:hanging="1"/>
      <w:jc w:val="both"/>
      <w:textDirection w:val="btLr"/>
      <w:textAlignment w:val="top"/>
      <w:outlineLvl w:val="0"/>
    </w:pPr>
    <w:rPr>
      <w:rFonts w:ascii="Times New Roman" w:hAnsi="Times New Roman"/>
      <w:position w:val="-1"/>
      <w:lang w:val="es-ES"/>
    </w:rPr>
  </w:style>
  <w:style w:type="paragraph" w:styleId="Textonotapie">
    <w:name w:val="footnote text"/>
    <w:basedOn w:val="Normal"/>
    <w:pPr>
      <w:tabs>
        <w:tab w:val="right" w:pos="560"/>
        <w:tab w:val="left" w:pos="680"/>
      </w:tabs>
      <w:suppressAutoHyphens/>
      <w:spacing w:after="40" w:line="280" w:lineRule="atLeast"/>
      <w:ind w:leftChars="-1" w:left="-1" w:hangingChars="1" w:hanging="1"/>
      <w:jc w:val="both"/>
      <w:textDirection w:val="btLr"/>
      <w:textAlignment w:val="top"/>
      <w:outlineLvl w:val="0"/>
    </w:pPr>
    <w:rPr>
      <w:rFonts w:ascii="Times" w:hAnsi="Times"/>
      <w:spacing w:val="20"/>
      <w:position w:val="-1"/>
      <w:szCs w:val="24"/>
      <w:lang w:val="fr-FR"/>
    </w:rPr>
  </w:style>
  <w:style w:type="paragraph" w:customStyle="1" w:styleId="WPNormal">
    <w:name w:val="WP_Normal"/>
    <w:basedOn w:val="Normal"/>
    <w:pPr>
      <w:widowControl w:val="0"/>
      <w:suppressAutoHyphens/>
      <w:ind w:leftChars="-1" w:left="-1" w:hangingChars="1" w:hanging="1"/>
      <w:jc w:val="both"/>
      <w:textDirection w:val="btLr"/>
      <w:textAlignment w:val="top"/>
      <w:outlineLvl w:val="0"/>
    </w:pPr>
    <w:rPr>
      <w:rFonts w:ascii="Monaco" w:hAnsi="Monaco"/>
      <w:position w:val="-1"/>
      <w:szCs w:val="24"/>
      <w:lang w:val="es-ES"/>
    </w:rPr>
  </w:style>
  <w:style w:type="table" w:styleId="Tablaconcuadrcula">
    <w:name w:val="Table Grid"/>
    <w:basedOn w:val="Tablanormal"/>
    <w:pPr>
      <w:suppressAutoHyphens/>
      <w:spacing w:line="1" w:lineRule="atLeast"/>
      <w:ind w:leftChars="-1" w:left="-1" w:hangingChars="1" w:hanging="1"/>
      <w:jc w:val="both"/>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suppressAutoHyphens/>
      <w:autoSpaceDE w:val="0"/>
      <w:autoSpaceDN w:val="0"/>
      <w:adjustRightInd w:val="0"/>
      <w:ind w:leftChars="-1" w:left="-1" w:hangingChars="1" w:hanging="1"/>
      <w:textDirection w:val="btLr"/>
      <w:textAlignment w:val="top"/>
      <w:outlineLvl w:val="0"/>
    </w:pPr>
    <w:rPr>
      <w:rFonts w:ascii="Arial" w:hAnsi="Arial" w:cs="Arial"/>
      <w:color w:val="000000"/>
      <w:position w:val="-1"/>
      <w:sz w:val="24"/>
      <w:szCs w:val="24"/>
      <w:lang w:val="es-ES"/>
    </w:rPr>
  </w:style>
  <w:style w:type="character" w:customStyle="1" w:styleId="Textoindependiente2Car">
    <w:name w:val="Texto independiente 2 Car"/>
    <w:rPr>
      <w:w w:val="100"/>
      <w:position w:val="-1"/>
      <w:sz w:val="24"/>
      <w:effect w:val="none"/>
      <w:vertAlign w:val="baseline"/>
      <w:cs w:val="0"/>
      <w:em w:val="none"/>
      <w:lang w:val="es-ES"/>
    </w:rPr>
  </w:style>
  <w:style w:type="character" w:customStyle="1" w:styleId="Ttulo1Car">
    <w:name w:val="Título 1 Car"/>
    <w:rPr>
      <w:rFonts w:ascii="Calibri Light" w:eastAsia="SimSun" w:hAnsi="Calibri Light" w:cs="Times New Roman"/>
      <w:color w:val="2E74B5"/>
      <w:w w:val="100"/>
      <w:position w:val="-1"/>
      <w:sz w:val="36"/>
      <w:szCs w:val="36"/>
      <w:effect w:val="none"/>
      <w:vertAlign w:val="baseline"/>
      <w:cs w:val="0"/>
      <w:em w:val="none"/>
    </w:rPr>
  </w:style>
  <w:style w:type="character" w:customStyle="1" w:styleId="Ttulo2Car">
    <w:name w:val="Título 2 Car"/>
    <w:rPr>
      <w:rFonts w:ascii="Calibri Light" w:eastAsia="SimSun" w:hAnsi="Calibri Light" w:cs="Times New Roman"/>
      <w:color w:val="2E74B5"/>
      <w:w w:val="100"/>
      <w:position w:val="-1"/>
      <w:sz w:val="28"/>
      <w:szCs w:val="28"/>
      <w:effect w:val="none"/>
      <w:vertAlign w:val="baseline"/>
      <w:cs w:val="0"/>
      <w:em w:val="none"/>
    </w:rPr>
  </w:style>
  <w:style w:type="character" w:customStyle="1" w:styleId="Ttulo3Car">
    <w:name w:val="Título 3 Car"/>
    <w:rPr>
      <w:rFonts w:ascii="Calibri Light" w:eastAsia="SimSun" w:hAnsi="Calibri Light" w:cs="Times New Roman"/>
      <w:color w:val="404040"/>
      <w:w w:val="100"/>
      <w:position w:val="-1"/>
      <w:sz w:val="26"/>
      <w:szCs w:val="26"/>
      <w:effect w:val="none"/>
      <w:vertAlign w:val="baseline"/>
      <w:cs w:val="0"/>
      <w:em w:val="none"/>
    </w:rPr>
  </w:style>
  <w:style w:type="character" w:customStyle="1" w:styleId="Ttulo4Car">
    <w:name w:val="Título 4 Car"/>
    <w:rPr>
      <w:rFonts w:ascii="Calibri Light" w:eastAsia="SimSun" w:hAnsi="Calibri Light" w:cs="Times New Roman"/>
      <w:w w:val="100"/>
      <w:position w:val="-1"/>
      <w:sz w:val="24"/>
      <w:szCs w:val="24"/>
      <w:effect w:val="none"/>
      <w:vertAlign w:val="baseline"/>
      <w:cs w:val="0"/>
      <w:em w:val="none"/>
    </w:rPr>
  </w:style>
  <w:style w:type="character" w:customStyle="1" w:styleId="Ttulo5Car">
    <w:name w:val="Título 5 Car"/>
    <w:rPr>
      <w:rFonts w:ascii="Calibri Light" w:eastAsia="SimSun" w:hAnsi="Calibri Light" w:cs="Times New Roman"/>
      <w:i/>
      <w:iCs/>
      <w:w w:val="100"/>
      <w:position w:val="-1"/>
      <w:sz w:val="22"/>
      <w:szCs w:val="22"/>
      <w:effect w:val="none"/>
      <w:vertAlign w:val="baseline"/>
      <w:cs w:val="0"/>
      <w:em w:val="none"/>
    </w:rPr>
  </w:style>
  <w:style w:type="character" w:customStyle="1" w:styleId="Ttulo6Car">
    <w:name w:val="Título 6 Car"/>
    <w:rPr>
      <w:rFonts w:ascii="Calibri Light" w:eastAsia="SimSun" w:hAnsi="Calibri Light" w:cs="Times New Roman"/>
      <w:color w:val="595959"/>
      <w:w w:val="100"/>
      <w:position w:val="-1"/>
      <w:effect w:val="none"/>
      <w:vertAlign w:val="baseline"/>
      <w:cs w:val="0"/>
      <w:em w:val="none"/>
    </w:rPr>
  </w:style>
  <w:style w:type="character" w:customStyle="1" w:styleId="Ttulo7Car">
    <w:name w:val="Título 7 Car"/>
    <w:rPr>
      <w:rFonts w:ascii="Calibri Light" w:eastAsia="SimSun" w:hAnsi="Calibri Light" w:cs="Times New Roman"/>
      <w:i/>
      <w:iCs/>
      <w:color w:val="595959"/>
      <w:w w:val="100"/>
      <w:position w:val="-1"/>
      <w:effect w:val="none"/>
      <w:vertAlign w:val="baseline"/>
      <w:cs w:val="0"/>
      <w:em w:val="none"/>
    </w:rPr>
  </w:style>
  <w:style w:type="character" w:customStyle="1" w:styleId="Ttulo8Car">
    <w:name w:val="Título 8 Car"/>
    <w:rPr>
      <w:rFonts w:ascii="Calibri Light" w:eastAsia="SimSun" w:hAnsi="Calibri Light" w:cs="Times New Roman"/>
      <w:smallCaps/>
      <w:color w:val="595959"/>
      <w:w w:val="100"/>
      <w:position w:val="-1"/>
      <w:effect w:val="none"/>
      <w:vertAlign w:val="baseline"/>
      <w:cs w:val="0"/>
      <w:em w:val="none"/>
    </w:rPr>
  </w:style>
  <w:style w:type="character" w:customStyle="1" w:styleId="Ttulo9Car">
    <w:name w:val="Título 9 Car"/>
    <w:rPr>
      <w:rFonts w:ascii="Calibri Light" w:eastAsia="SimSun" w:hAnsi="Calibri Light" w:cs="Times New Roman"/>
      <w:i/>
      <w:iCs/>
      <w:smallCaps/>
      <w:color w:val="595959"/>
      <w:w w:val="100"/>
      <w:position w:val="-1"/>
      <w:effect w:val="none"/>
      <w:vertAlign w:val="baseline"/>
      <w:cs w:val="0"/>
      <w:em w:val="none"/>
    </w:rPr>
  </w:style>
  <w:style w:type="character" w:customStyle="1" w:styleId="TtuloCar">
    <w:name w:val="Título Car"/>
    <w:rPr>
      <w:rFonts w:ascii="Calibri Light" w:eastAsia="SimSun" w:hAnsi="Calibri Light" w:cs="Times New Roman"/>
      <w:color w:val="2E74B5"/>
      <w:spacing w:val="-7"/>
      <w:w w:val="100"/>
      <w:position w:val="-1"/>
      <w:sz w:val="80"/>
      <w:szCs w:val="80"/>
      <w:effect w:val="none"/>
      <w:vertAlign w:val="baseline"/>
      <w:cs w:val="0"/>
      <w:em w:val="none"/>
    </w:rPr>
  </w:style>
  <w:style w:type="character" w:customStyle="1" w:styleId="SubttuloCar">
    <w:name w:val="Subtítulo Car"/>
    <w:rPr>
      <w:rFonts w:ascii="Calibri Light" w:eastAsia="SimSun" w:hAnsi="Calibri Light" w:cs="Times New Roman"/>
      <w:color w:val="404040"/>
      <w:w w:val="100"/>
      <w:position w:val="-1"/>
      <w:sz w:val="30"/>
      <w:szCs w:val="30"/>
      <w:effect w:val="none"/>
      <w:vertAlign w:val="baseline"/>
      <w:cs w:val="0"/>
      <w:em w:val="none"/>
    </w:rPr>
  </w:style>
  <w:style w:type="character" w:styleId="Fuerte">
    <w:name w:val="Strong"/>
    <w:rPr>
      <w:b/>
      <w:bCs/>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val="es-ES"/>
    </w:rPr>
  </w:style>
  <w:style w:type="paragraph" w:styleId="Cita">
    <w:name w:val="Quote"/>
    <w:basedOn w:val="Normal"/>
    <w:next w:val="Normal"/>
    <w:pPr>
      <w:suppressAutoHyphens/>
      <w:spacing w:before="240" w:after="240" w:line="252" w:lineRule="auto"/>
      <w:ind w:leftChars="-1" w:left="864" w:right="864" w:hangingChars="1" w:hanging="1"/>
      <w:jc w:val="center"/>
      <w:textDirection w:val="btLr"/>
      <w:textAlignment w:val="top"/>
      <w:outlineLvl w:val="0"/>
    </w:pPr>
    <w:rPr>
      <w:i/>
      <w:iCs/>
      <w:position w:val="-1"/>
      <w:lang w:val="es-ES"/>
    </w:rPr>
  </w:style>
  <w:style w:type="character" w:customStyle="1" w:styleId="CitaCar">
    <w:name w:val="Cita Car"/>
    <w:rPr>
      <w:i/>
      <w:iCs/>
      <w:w w:val="100"/>
      <w:position w:val="-1"/>
      <w:effect w:val="none"/>
      <w:vertAlign w:val="baseline"/>
      <w:cs w:val="0"/>
      <w:em w:val="none"/>
    </w:rPr>
  </w:style>
  <w:style w:type="paragraph" w:styleId="Citadestacada">
    <w:name w:val="Intense Quote"/>
    <w:basedOn w:val="Normal"/>
    <w:next w:val="Normal"/>
    <w:pPr>
      <w:suppressAutoHyphens/>
      <w:spacing w:before="100" w:beforeAutospacing="1" w:after="240"/>
      <w:ind w:leftChars="-1" w:left="864" w:right="864" w:hangingChars="1" w:hanging="1"/>
      <w:jc w:val="center"/>
      <w:textDirection w:val="btLr"/>
      <w:textAlignment w:val="top"/>
      <w:outlineLvl w:val="0"/>
    </w:pPr>
    <w:rPr>
      <w:rFonts w:ascii="Calibri Light" w:eastAsia="SimSun" w:hAnsi="Calibri Light" w:cs="Times New Roman"/>
      <w:color w:val="5B9BD5"/>
      <w:position w:val="-1"/>
      <w:sz w:val="28"/>
      <w:szCs w:val="28"/>
      <w:lang w:val="es-ES"/>
    </w:rPr>
  </w:style>
  <w:style w:type="character" w:customStyle="1" w:styleId="CitadestacadaCar">
    <w:name w:val="Cita destacada Car"/>
    <w:rPr>
      <w:rFonts w:ascii="Calibri Light" w:eastAsia="SimSun" w:hAnsi="Calibri Light" w:cs="Times New Roman"/>
      <w:color w:val="5B9BD5"/>
      <w:w w:val="100"/>
      <w:position w:val="-1"/>
      <w:sz w:val="28"/>
      <w:szCs w:val="28"/>
      <w:effect w:val="none"/>
      <w:vertAlign w:val="baseline"/>
      <w:cs w:val="0"/>
      <w:em w:val="none"/>
    </w:rPr>
  </w:style>
  <w:style w:type="character" w:styleId="nfasissutil">
    <w:name w:val="Subtle Emphasis"/>
    <w:rPr>
      <w:i/>
      <w:iCs/>
      <w:color w:val="595959"/>
      <w:w w:val="100"/>
      <w:position w:val="-1"/>
      <w:effect w:val="none"/>
      <w:vertAlign w:val="baseline"/>
      <w:cs w:val="0"/>
      <w:em w:val="none"/>
    </w:rPr>
  </w:style>
  <w:style w:type="character" w:styleId="nfasisintenso">
    <w:name w:val="Intense Emphasis"/>
    <w:rPr>
      <w:b/>
      <w:bCs/>
      <w:i/>
      <w:iCs/>
      <w:w w:val="100"/>
      <w:position w:val="-1"/>
      <w:effect w:val="none"/>
      <w:vertAlign w:val="baseline"/>
      <w:cs w:val="0"/>
      <w:em w:val="none"/>
    </w:rPr>
  </w:style>
  <w:style w:type="character" w:styleId="Referenciasutil">
    <w:name w:val="Subtle Reference"/>
    <w:rPr>
      <w:smallCaps/>
      <w:color w:val="404040"/>
      <w:w w:val="100"/>
      <w:position w:val="-1"/>
      <w:effect w:val="none"/>
      <w:vertAlign w:val="baseline"/>
      <w:cs w:val="0"/>
      <w:em w:val="none"/>
    </w:rPr>
  </w:style>
  <w:style w:type="character" w:styleId="Referenciaintensa">
    <w:name w:val="Intense Reference"/>
    <w:rPr>
      <w:b/>
      <w:bCs/>
      <w:smallCaps/>
      <w:w w:val="100"/>
      <w:position w:val="-1"/>
      <w:u w:val="single"/>
      <w:effect w:val="none"/>
      <w:vertAlign w:val="baseline"/>
      <w:cs w:val="0"/>
      <w:em w:val="none"/>
    </w:rPr>
  </w:style>
  <w:style w:type="character" w:styleId="Ttulodellibro">
    <w:name w:val="Book Title"/>
    <w:rPr>
      <w:b/>
      <w:bCs/>
      <w:smallCaps/>
      <w:w w:val="100"/>
      <w:position w:val="-1"/>
      <w:effect w:val="none"/>
      <w:vertAlign w:val="baseline"/>
      <w:cs w:val="0"/>
      <w:em w:val="none"/>
    </w:rPr>
  </w:style>
  <w:style w:type="paragraph" w:styleId="TtuloTDC">
    <w:name w:val="TOC Heading"/>
    <w:next w:val="Normal"/>
    <w:qFormat/>
  </w:style>
  <w:style w:type="paragraph" w:styleId="Prrafodelista">
    <w:name w:val="List Paragraph"/>
    <w:basedOn w:val="Normal"/>
    <w:pPr>
      <w:suppressAutoHyphens/>
      <w:ind w:leftChars="-1" w:left="720" w:hangingChars="1" w:hanging="1"/>
      <w:contextualSpacing/>
      <w:textDirection w:val="btLr"/>
      <w:textAlignment w:val="top"/>
      <w:outlineLvl w:val="0"/>
    </w:pPr>
    <w:rPr>
      <w:position w:val="-1"/>
      <w:lang w:val="es-ES"/>
    </w:rPr>
  </w:style>
  <w:style w:type="paragraph" w:customStyle="1" w:styleId="TABLAS">
    <w:name w:val="TABLAS"/>
    <w:basedOn w:val="Normal"/>
    <w:pPr>
      <w:numPr>
        <w:numId w:val="8"/>
      </w:numPr>
      <w:pBdr>
        <w:top w:val="single" w:sz="4" w:space="1" w:color="000080"/>
        <w:left w:val="single" w:sz="4" w:space="4" w:color="000080"/>
        <w:bottom w:val="single" w:sz="4" w:space="1" w:color="000080"/>
        <w:right w:val="single" w:sz="4" w:space="4" w:color="000080"/>
      </w:pBdr>
      <w:shd w:val="clear" w:color="auto" w:fill="8EAADB"/>
      <w:tabs>
        <w:tab w:val="left" w:pos="-2126"/>
      </w:tabs>
      <w:suppressAutoHyphens/>
      <w:spacing w:after="0" w:line="240" w:lineRule="auto"/>
      <w:ind w:leftChars="-1" w:left="-1" w:hangingChars="1" w:hanging="1"/>
      <w:jc w:val="both"/>
      <w:textDirection w:val="btLr"/>
      <w:textAlignment w:val="top"/>
      <w:outlineLvl w:val="0"/>
    </w:pPr>
    <w:rPr>
      <w:rFonts w:ascii="Times New Roman" w:hAnsi="Times New Roman"/>
      <w:b/>
      <w:color w:val="FFFFFF"/>
      <w:position w:val="-1"/>
      <w:sz w:val="24"/>
      <w:szCs w:val="24"/>
      <w:lang w:val="en-US" w:eastAsia="en-US"/>
    </w:rPr>
  </w:style>
  <w:style w:type="paragraph" w:customStyle="1" w:styleId="PRIMERNIVEL">
    <w:name w:val="PRIMER NIVEL"/>
    <w:basedOn w:val="Normal"/>
    <w:pPr>
      <w:numPr>
        <w:ilvl w:val="1"/>
        <w:numId w:val="8"/>
      </w:numPr>
      <w:suppressAutoHyphens/>
      <w:autoSpaceDE w:val="0"/>
      <w:autoSpaceDN w:val="0"/>
      <w:adjustRightInd w:val="0"/>
      <w:spacing w:after="0" w:line="360" w:lineRule="auto"/>
      <w:ind w:leftChars="-1" w:left="-1" w:hangingChars="1" w:hanging="1"/>
      <w:textDirection w:val="btLr"/>
      <w:textAlignment w:val="top"/>
      <w:outlineLvl w:val="0"/>
    </w:pPr>
    <w:rPr>
      <w:b/>
      <w:color w:val="585858"/>
      <w:position w:val="-1"/>
      <w:sz w:val="24"/>
      <w:szCs w:val="24"/>
      <w:lang w:val="es-ES"/>
    </w:rPr>
  </w:style>
  <w:style w:type="character" w:customStyle="1" w:styleId="EncabezadoCar">
    <w:name w:val="Encabezado Car"/>
    <w:rPr>
      <w:w w:val="100"/>
      <w:position w:val="-1"/>
      <w:sz w:val="21"/>
      <w:szCs w:val="21"/>
      <w:effect w:val="none"/>
      <w:vertAlign w:val="baseline"/>
      <w:cs w:val="0"/>
      <w:em w:val="none"/>
    </w:rPr>
  </w:style>
  <w:style w:type="paragraph" w:styleId="NormalWeb">
    <w:name w:val="Normal (Web)"/>
    <w:basedOn w:val="Normal"/>
    <w:uiPriority w:val="99"/>
    <w:qFormat/>
    <w:pPr>
      <w:suppressAutoHyphens/>
      <w:spacing w:before="100" w:beforeAutospacing="1" w:after="100" w:afterAutospacing="1" w:line="240" w:lineRule="auto"/>
      <w:ind w:leftChars="-1" w:left="-1" w:hangingChars="1" w:hanging="1"/>
      <w:textDirection w:val="btLr"/>
      <w:textAlignment w:val="top"/>
      <w:outlineLvl w:val="0"/>
    </w:pPr>
    <w:rPr>
      <w:rFonts w:ascii="Times New Roman" w:hAnsi="Times New Roman"/>
      <w:position w:val="-1"/>
      <w:sz w:val="24"/>
      <w:szCs w:val="24"/>
      <w:lang w:val="es-ES"/>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70" w:type="dxa"/>
        <w:bottom w:w="0" w:type="dxa"/>
        <w:right w:w="70" w:type="dxa"/>
      </w:tblCellMar>
    </w:tblPr>
  </w:style>
  <w:style w:type="table" w:customStyle="1" w:styleId="a8">
    <w:basedOn w:val="TableNormal0"/>
    <w:tblPr>
      <w:tblStyleRowBandSize w:val="1"/>
      <w:tblStyleColBandSize w:val="1"/>
      <w:tblCellMar>
        <w:top w:w="0" w:type="dxa"/>
        <w:left w:w="70" w:type="dxa"/>
        <w:bottom w:w="0" w:type="dxa"/>
        <w:right w:w="70" w:type="dxa"/>
      </w:tblCellMar>
    </w:tblPr>
  </w:style>
  <w:style w:type="table" w:customStyle="1" w:styleId="a9">
    <w:basedOn w:val="TableNormal0"/>
    <w:tblPr>
      <w:tblStyleRowBandSize w:val="1"/>
      <w:tblStyleColBandSize w:val="1"/>
      <w:tblCellMar>
        <w:top w:w="0" w:type="dxa"/>
        <w:left w:w="70" w:type="dxa"/>
        <w:bottom w:w="0" w:type="dxa"/>
        <w:right w:w="70"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70" w:type="dxa"/>
        <w:bottom w:w="0" w:type="dxa"/>
        <w:right w:w="70"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70" w:type="dxa"/>
        <w:bottom w:w="0" w:type="dxa"/>
        <w:right w:w="70"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70" w:type="dxa"/>
        <w:bottom w:w="0" w:type="dxa"/>
        <w:right w:w="70"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70" w:type="dxa"/>
        <w:bottom w:w="0" w:type="dxa"/>
        <w:right w:w="70"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70" w:type="dxa"/>
        <w:bottom w:w="0" w:type="dxa"/>
        <w:right w:w="70" w:type="dxa"/>
      </w:tblCellMar>
    </w:tblPr>
  </w:style>
  <w:style w:type="table" w:customStyle="1" w:styleId="af9">
    <w:basedOn w:val="TableNormal0"/>
    <w:tblPr>
      <w:tblStyleRowBandSize w:val="1"/>
      <w:tblStyleColBandSize w:val="1"/>
      <w:tblCellMar>
        <w:top w:w="0" w:type="dxa"/>
        <w:left w:w="108" w:type="dxa"/>
        <w:bottom w:w="0" w:type="dxa"/>
        <w:right w:w="108"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 w:type="table" w:customStyle="1" w:styleId="afb">
    <w:basedOn w:val="TableNormal0"/>
    <w:tblPr>
      <w:tblStyleRowBandSize w:val="1"/>
      <w:tblStyleColBandSize w:val="1"/>
      <w:tblCellMar>
        <w:top w:w="0" w:type="dxa"/>
        <w:left w:w="70" w:type="dxa"/>
        <w:bottom w:w="0" w:type="dxa"/>
        <w:right w:w="70"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108" w:type="dxa"/>
        <w:bottom w:w="0" w:type="dxa"/>
        <w:right w:w="108" w:type="dxa"/>
      </w:tblCellMar>
    </w:tblPr>
  </w:style>
  <w:style w:type="table" w:customStyle="1" w:styleId="afe">
    <w:basedOn w:val="TableNormal0"/>
    <w:tblPr>
      <w:tblStyleRowBandSize w:val="1"/>
      <w:tblStyleColBandSize w:val="1"/>
      <w:tblCellMar>
        <w:top w:w="0" w:type="dxa"/>
        <w:left w:w="70" w:type="dxa"/>
        <w:bottom w:w="0" w:type="dxa"/>
        <w:right w:w="70" w:type="dxa"/>
      </w:tblCellMar>
    </w:tblPr>
  </w:style>
  <w:style w:type="table" w:customStyle="1" w:styleId="aff">
    <w:basedOn w:val="TableNormal0"/>
    <w:tblPr>
      <w:tblStyleRowBandSize w:val="1"/>
      <w:tblStyleColBandSize w:val="1"/>
      <w:tblCellMar>
        <w:top w:w="0" w:type="dxa"/>
        <w:left w:w="108" w:type="dxa"/>
        <w:bottom w:w="0" w:type="dxa"/>
        <w:right w:w="108"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70" w:type="dxa"/>
        <w:bottom w:w="0" w:type="dxa"/>
        <w:right w:w="70" w:type="dxa"/>
      </w:tblCellMar>
    </w:tblPr>
  </w:style>
  <w:style w:type="table" w:customStyle="1" w:styleId="aff2">
    <w:basedOn w:val="TableNormal0"/>
    <w:tblPr>
      <w:tblStyleRowBandSize w:val="1"/>
      <w:tblStyleColBandSize w:val="1"/>
      <w:tblCellMar>
        <w:top w:w="0" w:type="dxa"/>
        <w:left w:w="108" w:type="dxa"/>
        <w:bottom w:w="0" w:type="dxa"/>
        <w:right w:w="108" w:type="dxa"/>
      </w:tblCellMar>
    </w:tblPr>
  </w:style>
  <w:style w:type="table" w:customStyle="1" w:styleId="aff3">
    <w:basedOn w:val="TableNormal0"/>
    <w:tblPr>
      <w:tblStyleRowBandSize w:val="1"/>
      <w:tblStyleColBandSize w:val="1"/>
      <w:tblCellMar>
        <w:top w:w="0" w:type="dxa"/>
        <w:left w:w="108" w:type="dxa"/>
        <w:bottom w:w="0" w:type="dxa"/>
        <w:right w:w="108" w:type="dxa"/>
      </w:tblCellMar>
    </w:tblPr>
  </w:style>
  <w:style w:type="table" w:customStyle="1" w:styleId="aff4">
    <w:basedOn w:val="TableNormal0"/>
    <w:tblPr>
      <w:tblStyleRowBandSize w:val="1"/>
      <w:tblStyleColBandSize w:val="1"/>
      <w:tblCellMar>
        <w:top w:w="0" w:type="dxa"/>
        <w:left w:w="70" w:type="dxa"/>
        <w:bottom w:w="0" w:type="dxa"/>
        <w:right w:w="70" w:type="dxa"/>
      </w:tblCellMar>
    </w:tblPr>
  </w:style>
  <w:style w:type="table" w:customStyle="1" w:styleId="aff5">
    <w:basedOn w:val="TableNormal0"/>
    <w:tblPr>
      <w:tblStyleRowBandSize w:val="1"/>
      <w:tblStyleColBandSize w:val="1"/>
      <w:tblCellMar>
        <w:top w:w="0" w:type="dxa"/>
        <w:left w:w="108" w:type="dxa"/>
        <w:bottom w:w="0" w:type="dxa"/>
        <w:right w:w="108" w:type="dxa"/>
      </w:tblCellMar>
    </w:tblPr>
  </w:style>
  <w:style w:type="table" w:customStyle="1" w:styleId="aff6">
    <w:basedOn w:val="TableNormal0"/>
    <w:tblPr>
      <w:tblStyleRowBandSize w:val="1"/>
      <w:tblStyleColBandSize w:val="1"/>
      <w:tblCellMar>
        <w:top w:w="0" w:type="dxa"/>
        <w:left w:w="108" w:type="dxa"/>
        <w:bottom w:w="0" w:type="dxa"/>
        <w:right w:w="108" w:type="dxa"/>
      </w:tblCellMar>
    </w:tblPr>
  </w:style>
  <w:style w:type="table" w:customStyle="1" w:styleId="aff7">
    <w:basedOn w:val="TableNormal0"/>
    <w:tblPr>
      <w:tblStyleRowBandSize w:val="1"/>
      <w:tblStyleColBandSize w:val="1"/>
      <w:tblCellMar>
        <w:top w:w="0" w:type="dxa"/>
        <w:left w:w="70" w:type="dxa"/>
        <w:bottom w:w="0" w:type="dxa"/>
        <w:right w:w="70" w:type="dxa"/>
      </w:tblCellMar>
    </w:tblPr>
  </w:style>
  <w:style w:type="table" w:customStyle="1" w:styleId="aff8">
    <w:basedOn w:val="TableNormal0"/>
    <w:tblPr>
      <w:tblStyleRowBandSize w:val="1"/>
      <w:tblStyleColBandSize w:val="1"/>
      <w:tblCellMar>
        <w:top w:w="0" w:type="dxa"/>
        <w:left w:w="108" w:type="dxa"/>
        <w:bottom w:w="0" w:type="dxa"/>
        <w:right w:w="108" w:type="dxa"/>
      </w:tblCellMar>
    </w:tblPr>
  </w:style>
  <w:style w:type="table" w:customStyle="1" w:styleId="aff9">
    <w:basedOn w:val="TableNormal0"/>
    <w:tblPr>
      <w:tblStyleRowBandSize w:val="1"/>
      <w:tblStyleColBandSize w:val="1"/>
      <w:tblCellMar>
        <w:top w:w="0" w:type="dxa"/>
        <w:left w:w="108" w:type="dxa"/>
        <w:bottom w:w="0" w:type="dxa"/>
        <w:right w:w="108" w:type="dxa"/>
      </w:tblCellMar>
    </w:tblPr>
  </w:style>
  <w:style w:type="table" w:customStyle="1" w:styleId="affa">
    <w:basedOn w:val="TableNormal0"/>
    <w:tblPr>
      <w:tblStyleRowBandSize w:val="1"/>
      <w:tblStyleColBandSize w:val="1"/>
      <w:tblCellMar>
        <w:top w:w="0" w:type="dxa"/>
        <w:left w:w="70" w:type="dxa"/>
        <w:bottom w:w="0" w:type="dxa"/>
        <w:right w:w="70" w:type="dxa"/>
      </w:tblCellMar>
    </w:tblPr>
  </w:style>
  <w:style w:type="table" w:customStyle="1" w:styleId="affb">
    <w:basedOn w:val="TableNormal0"/>
    <w:tblPr>
      <w:tblStyleRowBandSize w:val="1"/>
      <w:tblStyleColBandSize w:val="1"/>
      <w:tblCellMar>
        <w:top w:w="0" w:type="dxa"/>
        <w:left w:w="108" w:type="dxa"/>
        <w:bottom w:w="0" w:type="dxa"/>
        <w:right w:w="108" w:type="dxa"/>
      </w:tblCellMar>
    </w:tblPr>
  </w:style>
  <w:style w:type="table" w:customStyle="1" w:styleId="affc">
    <w:basedOn w:val="TableNormal0"/>
    <w:tblPr>
      <w:tblStyleRowBandSize w:val="1"/>
      <w:tblStyleColBandSize w:val="1"/>
      <w:tblCellMar>
        <w:top w:w="0" w:type="dxa"/>
        <w:left w:w="108" w:type="dxa"/>
        <w:bottom w:w="0" w:type="dxa"/>
        <w:right w:w="108" w:type="dxa"/>
      </w:tblCellMar>
    </w:tblPr>
  </w:style>
  <w:style w:type="table" w:customStyle="1" w:styleId="affd">
    <w:basedOn w:val="TableNormal0"/>
    <w:tblPr>
      <w:tblStyleRowBandSize w:val="1"/>
      <w:tblStyleColBandSize w:val="1"/>
      <w:tblCellMar>
        <w:top w:w="0" w:type="dxa"/>
        <w:left w:w="70" w:type="dxa"/>
        <w:bottom w:w="0" w:type="dxa"/>
        <w:right w:w="70" w:type="dxa"/>
      </w:tblCellMar>
    </w:tblPr>
  </w:style>
  <w:style w:type="table" w:customStyle="1" w:styleId="affe">
    <w:basedOn w:val="TableNormal0"/>
    <w:tblPr>
      <w:tblStyleRowBandSize w:val="1"/>
      <w:tblStyleColBandSize w:val="1"/>
      <w:tblCellMar>
        <w:top w:w="0" w:type="dxa"/>
        <w:left w:w="108" w:type="dxa"/>
        <w:bottom w:w="0" w:type="dxa"/>
        <w:right w:w="108" w:type="dxa"/>
      </w:tblCellMar>
    </w:tblPr>
  </w:style>
  <w:style w:type="table" w:customStyle="1" w:styleId="afff">
    <w:basedOn w:val="TableNormal0"/>
    <w:tblPr>
      <w:tblStyleRowBandSize w:val="1"/>
      <w:tblStyleColBandSize w:val="1"/>
      <w:tblCellMar>
        <w:top w:w="0" w:type="dxa"/>
        <w:left w:w="108" w:type="dxa"/>
        <w:bottom w:w="0" w:type="dxa"/>
        <w:right w:w="108" w:type="dxa"/>
      </w:tblCellMar>
    </w:tblPr>
  </w:style>
  <w:style w:type="table" w:customStyle="1" w:styleId="afff0">
    <w:basedOn w:val="TableNormal0"/>
    <w:tblPr>
      <w:tblStyleRowBandSize w:val="1"/>
      <w:tblStyleColBandSize w:val="1"/>
      <w:tblCellMar>
        <w:top w:w="0" w:type="dxa"/>
        <w:left w:w="70" w:type="dxa"/>
        <w:bottom w:w="0" w:type="dxa"/>
        <w:right w:w="70" w:type="dxa"/>
      </w:tblCellMar>
    </w:tblPr>
  </w:style>
  <w:style w:type="table" w:customStyle="1" w:styleId="afff1">
    <w:basedOn w:val="TableNormal0"/>
    <w:tblPr>
      <w:tblStyleRowBandSize w:val="1"/>
      <w:tblStyleColBandSize w:val="1"/>
      <w:tblCellMar>
        <w:top w:w="0" w:type="dxa"/>
        <w:left w:w="108" w:type="dxa"/>
        <w:bottom w:w="0" w:type="dxa"/>
        <w:right w:w="108" w:type="dxa"/>
      </w:tblCellMar>
    </w:tblPr>
  </w:style>
  <w:style w:type="table" w:customStyle="1" w:styleId="afff2">
    <w:basedOn w:val="TableNormal0"/>
    <w:tblPr>
      <w:tblStyleRowBandSize w:val="1"/>
      <w:tblStyleColBandSize w:val="1"/>
      <w:tblCellMar>
        <w:top w:w="0" w:type="dxa"/>
        <w:left w:w="108" w:type="dxa"/>
        <w:bottom w:w="0" w:type="dxa"/>
        <w:right w:w="108" w:type="dxa"/>
      </w:tblCellMar>
    </w:tblPr>
  </w:style>
  <w:style w:type="table" w:customStyle="1" w:styleId="afff3">
    <w:basedOn w:val="TableNormal0"/>
    <w:tblPr>
      <w:tblStyleRowBandSize w:val="1"/>
      <w:tblStyleColBandSize w:val="1"/>
      <w:tblCellMar>
        <w:top w:w="0" w:type="dxa"/>
        <w:left w:w="70" w:type="dxa"/>
        <w:bottom w:w="0" w:type="dxa"/>
        <w:right w:w="70" w:type="dxa"/>
      </w:tblCellMar>
    </w:tblPr>
  </w:style>
  <w:style w:type="table" w:customStyle="1" w:styleId="afff4">
    <w:basedOn w:val="TableNormal0"/>
    <w:tblPr>
      <w:tblStyleRowBandSize w:val="1"/>
      <w:tblStyleColBandSize w:val="1"/>
      <w:tblCellMar>
        <w:top w:w="0" w:type="dxa"/>
        <w:left w:w="108" w:type="dxa"/>
        <w:bottom w:w="0" w:type="dxa"/>
        <w:right w:w="108" w:type="dxa"/>
      </w:tblCellMar>
    </w:tblPr>
  </w:style>
  <w:style w:type="table" w:customStyle="1" w:styleId="afff5">
    <w:basedOn w:val="TableNormal0"/>
    <w:tblPr>
      <w:tblStyleRowBandSize w:val="1"/>
      <w:tblStyleColBandSize w:val="1"/>
      <w:tblCellMar>
        <w:top w:w="0" w:type="dxa"/>
        <w:left w:w="108" w:type="dxa"/>
        <w:bottom w:w="0" w:type="dxa"/>
        <w:right w:w="108" w:type="dxa"/>
      </w:tblCellMar>
    </w:tblPr>
  </w:style>
  <w:style w:type="table" w:customStyle="1" w:styleId="afff6">
    <w:basedOn w:val="TableNormal0"/>
    <w:tblPr>
      <w:tblStyleRowBandSize w:val="1"/>
      <w:tblStyleColBandSize w:val="1"/>
      <w:tblCellMar>
        <w:top w:w="0" w:type="dxa"/>
        <w:left w:w="70" w:type="dxa"/>
        <w:bottom w:w="0" w:type="dxa"/>
        <w:right w:w="70" w:type="dxa"/>
      </w:tblCellMar>
    </w:tblPr>
  </w:style>
  <w:style w:type="table" w:customStyle="1" w:styleId="afff7">
    <w:basedOn w:val="TableNormal0"/>
    <w:tblPr>
      <w:tblStyleRowBandSize w:val="1"/>
      <w:tblStyleColBandSize w:val="1"/>
      <w:tblCellMar>
        <w:top w:w="0" w:type="dxa"/>
        <w:left w:w="108" w:type="dxa"/>
        <w:bottom w:w="0" w:type="dxa"/>
        <w:right w:w="108" w:type="dxa"/>
      </w:tblCellMar>
    </w:tblPr>
  </w:style>
  <w:style w:type="table" w:customStyle="1" w:styleId="afff8">
    <w:basedOn w:val="TableNormal0"/>
    <w:tblPr>
      <w:tblStyleRowBandSize w:val="1"/>
      <w:tblStyleColBandSize w:val="1"/>
      <w:tblCellMar>
        <w:top w:w="0" w:type="dxa"/>
        <w:left w:w="108" w:type="dxa"/>
        <w:bottom w:w="0" w:type="dxa"/>
        <w:right w:w="108" w:type="dxa"/>
      </w:tblCellMar>
    </w:tblPr>
  </w:style>
  <w:style w:type="table" w:customStyle="1" w:styleId="afff9">
    <w:basedOn w:val="TableNormal0"/>
    <w:tblPr>
      <w:tblStyleRowBandSize w:val="1"/>
      <w:tblStyleColBandSize w:val="1"/>
      <w:tblCellMar>
        <w:top w:w="0" w:type="dxa"/>
        <w:left w:w="70" w:type="dxa"/>
        <w:bottom w:w="0" w:type="dxa"/>
        <w:right w:w="70" w:type="dxa"/>
      </w:tblCellMar>
    </w:tblPr>
  </w:style>
  <w:style w:type="table" w:customStyle="1" w:styleId="afffa">
    <w:basedOn w:val="TableNormal0"/>
    <w:tblPr>
      <w:tblStyleRowBandSize w:val="1"/>
      <w:tblStyleColBandSize w:val="1"/>
      <w:tblCellMar>
        <w:top w:w="0" w:type="dxa"/>
        <w:left w:w="108" w:type="dxa"/>
        <w:bottom w:w="0" w:type="dxa"/>
        <w:right w:w="108" w:type="dxa"/>
      </w:tblCellMar>
    </w:tblPr>
  </w:style>
  <w:style w:type="table" w:customStyle="1" w:styleId="afffb">
    <w:basedOn w:val="TableNormal0"/>
    <w:tblPr>
      <w:tblStyleRowBandSize w:val="1"/>
      <w:tblStyleColBandSize w:val="1"/>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fc">
    <w:basedOn w:val="TableNormal0"/>
    <w:tblPr>
      <w:tblStyleRowBandSize w:val="1"/>
      <w:tblStyleColBandSize w:val="1"/>
      <w:tblCellMar>
        <w:top w:w="0" w:type="dxa"/>
        <w:left w:w="70" w:type="dxa"/>
        <w:bottom w:w="0" w:type="dxa"/>
        <w:right w:w="70" w:type="dxa"/>
      </w:tblCellMar>
    </w:tblPr>
  </w:style>
  <w:style w:type="table" w:customStyle="1" w:styleId="afffd">
    <w:basedOn w:val="TableNormal0"/>
    <w:tblPr>
      <w:tblStyleRowBandSize w:val="1"/>
      <w:tblStyleColBandSize w:val="1"/>
      <w:tblCellMar>
        <w:top w:w="0" w:type="dxa"/>
        <w:left w:w="108" w:type="dxa"/>
        <w:bottom w:w="0" w:type="dxa"/>
        <w:right w:w="108" w:type="dxa"/>
      </w:tblCellMar>
    </w:tblPr>
  </w:style>
  <w:style w:type="table" w:customStyle="1" w:styleId="afffe">
    <w:basedOn w:val="TableNormal0"/>
    <w:tblPr>
      <w:tblStyleRowBandSize w:val="1"/>
      <w:tblStyleColBandSize w:val="1"/>
      <w:tblCellMar>
        <w:top w:w="0" w:type="dxa"/>
        <w:left w:w="108" w:type="dxa"/>
        <w:bottom w:w="0" w:type="dxa"/>
        <w:right w:w="108" w:type="dxa"/>
      </w:tblCellMar>
    </w:tblPr>
  </w:style>
  <w:style w:type="table" w:customStyle="1" w:styleId="affff">
    <w:basedOn w:val="TableNormal0"/>
    <w:tblPr>
      <w:tblStyleRowBandSize w:val="1"/>
      <w:tblStyleColBandSize w:val="1"/>
      <w:tblCellMar>
        <w:top w:w="0" w:type="dxa"/>
        <w:left w:w="108" w:type="dxa"/>
        <w:bottom w:w="0" w:type="dxa"/>
        <w:right w:w="108" w:type="dxa"/>
      </w:tblCellMar>
    </w:tblPr>
  </w:style>
  <w:style w:type="table" w:customStyle="1" w:styleId="affff0">
    <w:basedOn w:val="TableNormal0"/>
    <w:tblPr>
      <w:tblStyleRowBandSize w:val="1"/>
      <w:tblStyleColBandSize w:val="1"/>
      <w:tblCellMar>
        <w:top w:w="0" w:type="dxa"/>
        <w:left w:w="108" w:type="dxa"/>
        <w:bottom w:w="0" w:type="dxa"/>
        <w:right w:w="108" w:type="dxa"/>
      </w:tblCellMar>
    </w:tblPr>
  </w:style>
  <w:style w:type="table" w:customStyle="1" w:styleId="affff1">
    <w:basedOn w:val="TableNormal0"/>
    <w:tblPr>
      <w:tblStyleRowBandSize w:val="1"/>
      <w:tblStyleColBandSize w:val="1"/>
      <w:tblCellMar>
        <w:top w:w="0" w:type="dxa"/>
        <w:left w:w="108" w:type="dxa"/>
        <w:bottom w:w="0" w:type="dxa"/>
        <w:right w:w="108" w:type="dxa"/>
      </w:tblCellMar>
    </w:tblPr>
  </w:style>
  <w:style w:type="table" w:customStyle="1" w:styleId="affff2">
    <w:basedOn w:val="TableNormal0"/>
    <w:tblPr>
      <w:tblStyleRowBandSize w:val="1"/>
      <w:tblStyleColBandSize w:val="1"/>
      <w:tblCellMar>
        <w:top w:w="0" w:type="dxa"/>
        <w:left w:w="108" w:type="dxa"/>
        <w:bottom w:w="0" w:type="dxa"/>
        <w:right w:w="108" w:type="dxa"/>
      </w:tblCellMar>
    </w:tblPr>
  </w:style>
  <w:style w:type="table" w:customStyle="1" w:styleId="affff3">
    <w:basedOn w:val="TableNormal0"/>
    <w:tblPr>
      <w:tblStyleRowBandSize w:val="1"/>
      <w:tblStyleColBandSize w:val="1"/>
      <w:tblCellMar>
        <w:top w:w="0" w:type="dxa"/>
        <w:left w:w="108" w:type="dxa"/>
        <w:bottom w:w="0" w:type="dxa"/>
        <w:right w:w="108" w:type="dxa"/>
      </w:tblCellMar>
    </w:tblPr>
  </w:style>
  <w:style w:type="table" w:customStyle="1" w:styleId="affff4">
    <w:basedOn w:val="TableNormal0"/>
    <w:tblPr>
      <w:tblStyleRowBandSize w:val="1"/>
      <w:tblStyleColBandSize w:val="1"/>
      <w:tblCellMar>
        <w:top w:w="0" w:type="dxa"/>
        <w:left w:w="70" w:type="dxa"/>
        <w:bottom w:w="0" w:type="dxa"/>
        <w:right w:w="70" w:type="dxa"/>
      </w:tblCellMar>
    </w:tblPr>
  </w:style>
  <w:style w:type="table" w:customStyle="1" w:styleId="affff5">
    <w:basedOn w:val="TableNormal0"/>
    <w:tblPr>
      <w:tblStyleRowBandSize w:val="1"/>
      <w:tblStyleColBandSize w:val="1"/>
      <w:tblCellMar>
        <w:top w:w="0" w:type="dxa"/>
        <w:left w:w="70" w:type="dxa"/>
        <w:bottom w:w="0" w:type="dxa"/>
        <w:right w:w="70" w:type="dxa"/>
      </w:tblCellMar>
    </w:tblPr>
  </w:style>
  <w:style w:type="table" w:customStyle="1" w:styleId="affff6">
    <w:basedOn w:val="TableNormal0"/>
    <w:tblPr>
      <w:tblStyleRowBandSize w:val="1"/>
      <w:tblStyleColBandSize w:val="1"/>
      <w:tblCellMar>
        <w:top w:w="0" w:type="dxa"/>
        <w:left w:w="70" w:type="dxa"/>
        <w:bottom w:w="0" w:type="dxa"/>
        <w:right w:w="70" w:type="dxa"/>
      </w:tblCellMar>
    </w:tblPr>
  </w:style>
  <w:style w:type="table" w:customStyle="1" w:styleId="affff7">
    <w:basedOn w:val="TableNormal0"/>
    <w:tblPr>
      <w:tblStyleRowBandSize w:val="1"/>
      <w:tblStyleColBandSize w:val="1"/>
      <w:tblCellMar>
        <w:top w:w="0" w:type="dxa"/>
        <w:left w:w="108" w:type="dxa"/>
        <w:bottom w:w="0" w:type="dxa"/>
        <w:right w:w="108" w:type="dxa"/>
      </w:tblCellMar>
    </w:tblPr>
  </w:style>
  <w:style w:type="table" w:customStyle="1" w:styleId="affff8">
    <w:basedOn w:val="TableNormal0"/>
    <w:tblPr>
      <w:tblStyleRowBandSize w:val="1"/>
      <w:tblStyleColBandSize w:val="1"/>
      <w:tblCellMar>
        <w:top w:w="0" w:type="dxa"/>
        <w:left w:w="108" w:type="dxa"/>
        <w:bottom w:w="0" w:type="dxa"/>
        <w:right w:w="108" w:type="dxa"/>
      </w:tblCellMar>
    </w:tblPr>
  </w:style>
  <w:style w:type="table" w:customStyle="1" w:styleId="affff9">
    <w:basedOn w:val="TableNormal0"/>
    <w:tblPr>
      <w:tblStyleRowBandSize w:val="1"/>
      <w:tblStyleColBandSize w:val="1"/>
      <w:tblCellMar>
        <w:top w:w="0" w:type="dxa"/>
        <w:left w:w="70" w:type="dxa"/>
        <w:bottom w:w="0" w:type="dxa"/>
        <w:right w:w="70" w:type="dxa"/>
      </w:tblCellMar>
    </w:tblPr>
  </w:style>
  <w:style w:type="table" w:customStyle="1" w:styleId="affffa">
    <w:basedOn w:val="TableNormal0"/>
    <w:tblPr>
      <w:tblStyleRowBandSize w:val="1"/>
      <w:tblStyleColBandSize w:val="1"/>
      <w:tblCellMar>
        <w:top w:w="0" w:type="dxa"/>
        <w:left w:w="108" w:type="dxa"/>
        <w:bottom w:w="0" w:type="dxa"/>
        <w:right w:w="108" w:type="dxa"/>
      </w:tblCellMar>
    </w:tblPr>
  </w:style>
  <w:style w:type="table" w:customStyle="1" w:styleId="affffb">
    <w:basedOn w:val="TableNormal0"/>
    <w:tblPr>
      <w:tblStyleRowBandSize w:val="1"/>
      <w:tblStyleColBandSize w:val="1"/>
      <w:tblCellMar>
        <w:top w:w="0" w:type="dxa"/>
        <w:left w:w="108" w:type="dxa"/>
        <w:bottom w:w="0" w:type="dxa"/>
        <w:right w:w="108" w:type="dxa"/>
      </w:tblCellMar>
    </w:tblPr>
  </w:style>
  <w:style w:type="table" w:customStyle="1" w:styleId="affffc">
    <w:basedOn w:val="TableNormal0"/>
    <w:tblPr>
      <w:tblStyleRowBandSize w:val="1"/>
      <w:tblStyleColBandSize w:val="1"/>
      <w:tblCellMar>
        <w:top w:w="0" w:type="dxa"/>
        <w:left w:w="70" w:type="dxa"/>
        <w:bottom w:w="0" w:type="dxa"/>
        <w:right w:w="70" w:type="dxa"/>
      </w:tblCellMar>
    </w:tblPr>
  </w:style>
  <w:style w:type="table" w:customStyle="1" w:styleId="affffd">
    <w:basedOn w:val="TableNormal0"/>
    <w:tblPr>
      <w:tblStyleRowBandSize w:val="1"/>
      <w:tblStyleColBandSize w:val="1"/>
      <w:tblCellMar>
        <w:top w:w="0" w:type="dxa"/>
        <w:left w:w="108" w:type="dxa"/>
        <w:bottom w:w="0" w:type="dxa"/>
        <w:right w:w="108" w:type="dxa"/>
      </w:tblCellMar>
    </w:tblPr>
  </w:style>
  <w:style w:type="table" w:customStyle="1" w:styleId="affffe">
    <w:basedOn w:val="TableNormal0"/>
    <w:tblPr>
      <w:tblStyleRowBandSize w:val="1"/>
      <w:tblStyleColBandSize w:val="1"/>
      <w:tblCellMar>
        <w:top w:w="0" w:type="dxa"/>
        <w:left w:w="108" w:type="dxa"/>
        <w:bottom w:w="0" w:type="dxa"/>
        <w:right w:w="108" w:type="dxa"/>
      </w:tblCellMar>
    </w:tblPr>
  </w:style>
  <w:style w:type="table" w:customStyle="1" w:styleId="afffff">
    <w:basedOn w:val="TableNormal0"/>
    <w:tblPr>
      <w:tblStyleRowBandSize w:val="1"/>
      <w:tblStyleColBandSize w:val="1"/>
      <w:tblCellMar>
        <w:top w:w="0" w:type="dxa"/>
        <w:left w:w="70" w:type="dxa"/>
        <w:bottom w:w="0" w:type="dxa"/>
        <w:right w:w="70" w:type="dxa"/>
      </w:tblCellMar>
    </w:tblPr>
  </w:style>
  <w:style w:type="table" w:customStyle="1" w:styleId="afffff0">
    <w:basedOn w:val="TableNormal0"/>
    <w:tblPr>
      <w:tblStyleRowBandSize w:val="1"/>
      <w:tblStyleColBandSize w:val="1"/>
      <w:tblCellMar>
        <w:top w:w="0" w:type="dxa"/>
        <w:left w:w="108" w:type="dxa"/>
        <w:bottom w:w="0" w:type="dxa"/>
        <w:right w:w="108" w:type="dxa"/>
      </w:tblCellMar>
    </w:tblPr>
  </w:style>
  <w:style w:type="table" w:customStyle="1" w:styleId="afffff1">
    <w:basedOn w:val="TableNormal0"/>
    <w:tblPr>
      <w:tblStyleRowBandSize w:val="1"/>
      <w:tblStyleColBandSize w:val="1"/>
      <w:tblCellMar>
        <w:top w:w="0" w:type="dxa"/>
        <w:left w:w="108" w:type="dxa"/>
        <w:bottom w:w="0" w:type="dxa"/>
        <w:right w:w="108" w:type="dxa"/>
      </w:tblCellMar>
    </w:tblPr>
  </w:style>
  <w:style w:type="table" w:customStyle="1" w:styleId="afffff2">
    <w:basedOn w:val="TableNormal0"/>
    <w:tblPr>
      <w:tblStyleRowBandSize w:val="1"/>
      <w:tblStyleColBandSize w:val="1"/>
      <w:tblCellMar>
        <w:top w:w="0" w:type="dxa"/>
        <w:left w:w="70" w:type="dxa"/>
        <w:bottom w:w="0" w:type="dxa"/>
        <w:right w:w="70" w:type="dxa"/>
      </w:tblCellMar>
    </w:tblPr>
  </w:style>
  <w:style w:type="table" w:customStyle="1" w:styleId="afffff3">
    <w:basedOn w:val="TableNormal0"/>
    <w:tblPr>
      <w:tblStyleRowBandSize w:val="1"/>
      <w:tblStyleColBandSize w:val="1"/>
      <w:tblCellMar>
        <w:top w:w="0" w:type="dxa"/>
        <w:left w:w="108" w:type="dxa"/>
        <w:bottom w:w="0" w:type="dxa"/>
        <w:right w:w="108" w:type="dxa"/>
      </w:tblCellMar>
    </w:tblPr>
  </w:style>
  <w:style w:type="table" w:customStyle="1" w:styleId="afffff4">
    <w:basedOn w:val="TableNormal0"/>
    <w:tblPr>
      <w:tblStyleRowBandSize w:val="1"/>
      <w:tblStyleColBandSize w:val="1"/>
      <w:tblCellMar>
        <w:top w:w="0" w:type="dxa"/>
        <w:left w:w="108" w:type="dxa"/>
        <w:bottom w:w="0" w:type="dxa"/>
        <w:right w:w="108" w:type="dxa"/>
      </w:tblCellMar>
    </w:tblPr>
  </w:style>
  <w:style w:type="table" w:customStyle="1" w:styleId="afffff5">
    <w:basedOn w:val="TableNormal0"/>
    <w:tblPr>
      <w:tblStyleRowBandSize w:val="1"/>
      <w:tblStyleColBandSize w:val="1"/>
      <w:tblCellMar>
        <w:top w:w="0" w:type="dxa"/>
        <w:left w:w="70" w:type="dxa"/>
        <w:bottom w:w="0" w:type="dxa"/>
        <w:right w:w="70" w:type="dxa"/>
      </w:tblCellMar>
    </w:tblPr>
  </w:style>
  <w:style w:type="table" w:customStyle="1" w:styleId="afffff6">
    <w:basedOn w:val="TableNormal0"/>
    <w:tblPr>
      <w:tblStyleRowBandSize w:val="1"/>
      <w:tblStyleColBandSize w:val="1"/>
      <w:tblCellMar>
        <w:top w:w="0" w:type="dxa"/>
        <w:left w:w="108" w:type="dxa"/>
        <w:bottom w:w="0" w:type="dxa"/>
        <w:right w:w="108" w:type="dxa"/>
      </w:tblCellMar>
    </w:tblPr>
  </w:style>
  <w:style w:type="table" w:customStyle="1" w:styleId="afffff7">
    <w:basedOn w:val="TableNormal0"/>
    <w:tblPr>
      <w:tblStyleRowBandSize w:val="1"/>
      <w:tblStyleColBandSize w:val="1"/>
      <w:tblCellMar>
        <w:top w:w="0" w:type="dxa"/>
        <w:left w:w="108" w:type="dxa"/>
        <w:bottom w:w="0" w:type="dxa"/>
        <w:right w:w="108" w:type="dxa"/>
      </w:tblCellMar>
    </w:tblPr>
  </w:style>
  <w:style w:type="table" w:customStyle="1" w:styleId="afffff8">
    <w:basedOn w:val="TableNormal0"/>
    <w:tblPr>
      <w:tblStyleRowBandSize w:val="1"/>
      <w:tblStyleColBandSize w:val="1"/>
      <w:tblCellMar>
        <w:top w:w="0" w:type="dxa"/>
        <w:left w:w="70" w:type="dxa"/>
        <w:bottom w:w="0" w:type="dxa"/>
        <w:right w:w="70" w:type="dxa"/>
      </w:tblCellMar>
    </w:tblPr>
  </w:style>
  <w:style w:type="table" w:customStyle="1" w:styleId="afffff9">
    <w:basedOn w:val="TableNormal0"/>
    <w:tblPr>
      <w:tblStyleRowBandSize w:val="1"/>
      <w:tblStyleColBandSize w:val="1"/>
      <w:tblCellMar>
        <w:top w:w="0" w:type="dxa"/>
        <w:left w:w="108" w:type="dxa"/>
        <w:bottom w:w="0" w:type="dxa"/>
        <w:right w:w="108" w:type="dxa"/>
      </w:tblCellMar>
    </w:tblPr>
  </w:style>
  <w:style w:type="table" w:customStyle="1" w:styleId="afffffa">
    <w:basedOn w:val="TableNormal0"/>
    <w:tblPr>
      <w:tblStyleRowBandSize w:val="1"/>
      <w:tblStyleColBandSize w:val="1"/>
      <w:tblCellMar>
        <w:top w:w="0" w:type="dxa"/>
        <w:left w:w="108" w:type="dxa"/>
        <w:bottom w:w="0" w:type="dxa"/>
        <w:right w:w="108" w:type="dxa"/>
      </w:tblCellMar>
    </w:tblPr>
  </w:style>
  <w:style w:type="table" w:customStyle="1" w:styleId="afffffb">
    <w:basedOn w:val="TableNormal0"/>
    <w:tblPr>
      <w:tblStyleRowBandSize w:val="1"/>
      <w:tblStyleColBandSize w:val="1"/>
      <w:tblCellMar>
        <w:top w:w="0" w:type="dxa"/>
        <w:left w:w="70" w:type="dxa"/>
        <w:bottom w:w="0" w:type="dxa"/>
        <w:right w:w="70" w:type="dxa"/>
      </w:tblCellMar>
    </w:tblPr>
  </w:style>
  <w:style w:type="table" w:customStyle="1" w:styleId="afffffc">
    <w:basedOn w:val="TableNormal0"/>
    <w:tblPr>
      <w:tblStyleRowBandSize w:val="1"/>
      <w:tblStyleColBandSize w:val="1"/>
      <w:tblCellMar>
        <w:top w:w="0" w:type="dxa"/>
        <w:left w:w="108" w:type="dxa"/>
        <w:bottom w:w="0" w:type="dxa"/>
        <w:right w:w="108" w:type="dxa"/>
      </w:tblCellMar>
    </w:tblPr>
  </w:style>
  <w:style w:type="table" w:customStyle="1" w:styleId="afffffd">
    <w:basedOn w:val="TableNormal0"/>
    <w:tblPr>
      <w:tblStyleRowBandSize w:val="1"/>
      <w:tblStyleColBandSize w:val="1"/>
      <w:tblCellMar>
        <w:top w:w="0" w:type="dxa"/>
        <w:left w:w="108" w:type="dxa"/>
        <w:bottom w:w="0" w:type="dxa"/>
        <w:right w:w="108" w:type="dxa"/>
      </w:tblCellMar>
    </w:tblPr>
  </w:style>
  <w:style w:type="table" w:customStyle="1" w:styleId="afffffe">
    <w:basedOn w:val="TableNormal0"/>
    <w:tblPr>
      <w:tblStyleRowBandSize w:val="1"/>
      <w:tblStyleColBandSize w:val="1"/>
      <w:tblCellMar>
        <w:top w:w="0" w:type="dxa"/>
        <w:left w:w="70" w:type="dxa"/>
        <w:bottom w:w="0" w:type="dxa"/>
        <w:right w:w="70" w:type="dxa"/>
      </w:tblCellMar>
    </w:tblPr>
  </w:style>
  <w:style w:type="table" w:customStyle="1" w:styleId="affffff">
    <w:basedOn w:val="TableNormal0"/>
    <w:tblPr>
      <w:tblStyleRowBandSize w:val="1"/>
      <w:tblStyleColBandSize w:val="1"/>
      <w:tblCellMar>
        <w:top w:w="0" w:type="dxa"/>
        <w:left w:w="108" w:type="dxa"/>
        <w:bottom w:w="0" w:type="dxa"/>
        <w:right w:w="108" w:type="dxa"/>
      </w:tblCellMar>
    </w:tblPr>
  </w:style>
  <w:style w:type="table" w:customStyle="1" w:styleId="affffff0">
    <w:basedOn w:val="TableNormal0"/>
    <w:tblPr>
      <w:tblStyleRowBandSize w:val="1"/>
      <w:tblStyleColBandSize w:val="1"/>
      <w:tblCellMar>
        <w:top w:w="0" w:type="dxa"/>
        <w:left w:w="108" w:type="dxa"/>
        <w:bottom w:w="0" w:type="dxa"/>
        <w:right w:w="108" w:type="dxa"/>
      </w:tblCellMar>
    </w:tblPr>
  </w:style>
  <w:style w:type="table" w:customStyle="1" w:styleId="affffff1">
    <w:basedOn w:val="TableNormal0"/>
    <w:tblPr>
      <w:tblStyleRowBandSize w:val="1"/>
      <w:tblStyleColBandSize w:val="1"/>
      <w:tblCellMar>
        <w:top w:w="0" w:type="dxa"/>
        <w:left w:w="70" w:type="dxa"/>
        <w:bottom w:w="0" w:type="dxa"/>
        <w:right w:w="70" w:type="dxa"/>
      </w:tblCellMar>
    </w:tblPr>
  </w:style>
  <w:style w:type="table" w:customStyle="1" w:styleId="affffff2">
    <w:basedOn w:val="TableNormal0"/>
    <w:tblPr>
      <w:tblStyleRowBandSize w:val="1"/>
      <w:tblStyleColBandSize w:val="1"/>
      <w:tblCellMar>
        <w:top w:w="0" w:type="dxa"/>
        <w:left w:w="108" w:type="dxa"/>
        <w:bottom w:w="0" w:type="dxa"/>
        <w:right w:w="108" w:type="dxa"/>
      </w:tblCellMar>
    </w:tblPr>
  </w:style>
  <w:style w:type="table" w:customStyle="1" w:styleId="affffff3">
    <w:basedOn w:val="TableNormal0"/>
    <w:tblPr>
      <w:tblStyleRowBandSize w:val="1"/>
      <w:tblStyleColBandSize w:val="1"/>
      <w:tblCellMar>
        <w:top w:w="0" w:type="dxa"/>
        <w:left w:w="108" w:type="dxa"/>
        <w:bottom w:w="0" w:type="dxa"/>
        <w:right w:w="108" w:type="dxa"/>
      </w:tblCellMar>
    </w:tblPr>
  </w:style>
  <w:style w:type="table" w:customStyle="1" w:styleId="affffff4">
    <w:basedOn w:val="TableNormal0"/>
    <w:tblPr>
      <w:tblStyleRowBandSize w:val="1"/>
      <w:tblStyleColBandSize w:val="1"/>
      <w:tblCellMar>
        <w:top w:w="0" w:type="dxa"/>
        <w:left w:w="70" w:type="dxa"/>
        <w:bottom w:w="0" w:type="dxa"/>
        <w:right w:w="70" w:type="dxa"/>
      </w:tblCellMar>
    </w:tblPr>
  </w:style>
  <w:style w:type="table" w:customStyle="1" w:styleId="affffff5">
    <w:basedOn w:val="TableNormal0"/>
    <w:tblPr>
      <w:tblStyleRowBandSize w:val="1"/>
      <w:tblStyleColBandSize w:val="1"/>
      <w:tblCellMar>
        <w:top w:w="0" w:type="dxa"/>
        <w:left w:w="108" w:type="dxa"/>
        <w:bottom w:w="0" w:type="dxa"/>
        <w:right w:w="108" w:type="dxa"/>
      </w:tblCellMar>
    </w:tblPr>
  </w:style>
  <w:style w:type="table" w:customStyle="1" w:styleId="affffff6">
    <w:basedOn w:val="TableNormal0"/>
    <w:tblPr>
      <w:tblStyleRowBandSize w:val="1"/>
      <w:tblStyleColBandSize w:val="1"/>
      <w:tblCellMar>
        <w:top w:w="0" w:type="dxa"/>
        <w:left w:w="108" w:type="dxa"/>
        <w:bottom w:w="0" w:type="dxa"/>
        <w:right w:w="108" w:type="dxa"/>
      </w:tblCellMar>
    </w:tblPr>
  </w:style>
  <w:style w:type="table" w:customStyle="1" w:styleId="affffff7">
    <w:basedOn w:val="TableNormal0"/>
    <w:tblPr>
      <w:tblStyleRowBandSize w:val="1"/>
      <w:tblStyleColBandSize w:val="1"/>
      <w:tblCellMar>
        <w:top w:w="0" w:type="dxa"/>
        <w:left w:w="70" w:type="dxa"/>
        <w:bottom w:w="0" w:type="dxa"/>
        <w:right w:w="70" w:type="dxa"/>
      </w:tblCellMar>
    </w:tblPr>
  </w:style>
  <w:style w:type="table" w:customStyle="1" w:styleId="affffff8">
    <w:basedOn w:val="TableNormal0"/>
    <w:tblPr>
      <w:tblStyleRowBandSize w:val="1"/>
      <w:tblStyleColBandSize w:val="1"/>
      <w:tblCellMar>
        <w:top w:w="0" w:type="dxa"/>
        <w:left w:w="108" w:type="dxa"/>
        <w:bottom w:w="0" w:type="dxa"/>
        <w:right w:w="108" w:type="dxa"/>
      </w:tblCellMar>
    </w:tblPr>
  </w:style>
  <w:style w:type="table" w:customStyle="1" w:styleId="affffff9">
    <w:basedOn w:val="TableNormal0"/>
    <w:tblPr>
      <w:tblStyleRowBandSize w:val="1"/>
      <w:tblStyleColBandSize w:val="1"/>
      <w:tblCellMar>
        <w:top w:w="0" w:type="dxa"/>
        <w:left w:w="108" w:type="dxa"/>
        <w:bottom w:w="0" w:type="dxa"/>
        <w:right w:w="108" w:type="dxa"/>
      </w:tblCellMar>
    </w:tblPr>
  </w:style>
  <w:style w:type="table" w:customStyle="1" w:styleId="affffffa">
    <w:basedOn w:val="TableNormal0"/>
    <w:tblPr>
      <w:tblStyleRowBandSize w:val="1"/>
      <w:tblStyleColBandSize w:val="1"/>
      <w:tblCellMar>
        <w:top w:w="0" w:type="dxa"/>
        <w:left w:w="70" w:type="dxa"/>
        <w:bottom w:w="0" w:type="dxa"/>
        <w:right w:w="70" w:type="dxa"/>
      </w:tblCellMar>
    </w:tblPr>
  </w:style>
  <w:style w:type="table" w:customStyle="1" w:styleId="affffffb">
    <w:basedOn w:val="TableNormal0"/>
    <w:tblPr>
      <w:tblStyleRowBandSize w:val="1"/>
      <w:tblStyleColBandSize w:val="1"/>
      <w:tblCellMar>
        <w:top w:w="0" w:type="dxa"/>
        <w:left w:w="108" w:type="dxa"/>
        <w:bottom w:w="0" w:type="dxa"/>
        <w:right w:w="108" w:type="dxa"/>
      </w:tblCellMar>
    </w:tblPr>
  </w:style>
  <w:style w:type="table" w:customStyle="1" w:styleId="affffffc">
    <w:basedOn w:val="TableNormal0"/>
    <w:tblPr>
      <w:tblStyleRowBandSize w:val="1"/>
      <w:tblStyleColBandSize w:val="1"/>
      <w:tblCellMar>
        <w:top w:w="0" w:type="dxa"/>
        <w:left w:w="108" w:type="dxa"/>
        <w:bottom w:w="0" w:type="dxa"/>
        <w:right w:w="108" w:type="dxa"/>
      </w:tblCellMar>
    </w:tblPr>
  </w:style>
  <w:style w:type="table" w:customStyle="1" w:styleId="affffffd">
    <w:basedOn w:val="TableNormal0"/>
    <w:tblPr>
      <w:tblStyleRowBandSize w:val="1"/>
      <w:tblStyleColBandSize w:val="1"/>
      <w:tblCellMar>
        <w:top w:w="0" w:type="dxa"/>
        <w:left w:w="70" w:type="dxa"/>
        <w:bottom w:w="0" w:type="dxa"/>
        <w:right w:w="70" w:type="dxa"/>
      </w:tblCellMar>
    </w:tblPr>
  </w:style>
  <w:style w:type="table" w:customStyle="1" w:styleId="affffffe">
    <w:basedOn w:val="TableNormal0"/>
    <w:tblPr>
      <w:tblStyleRowBandSize w:val="1"/>
      <w:tblStyleColBandSize w:val="1"/>
      <w:tblCellMar>
        <w:top w:w="0" w:type="dxa"/>
        <w:left w:w="108" w:type="dxa"/>
        <w:bottom w:w="0" w:type="dxa"/>
        <w:right w:w="108" w:type="dxa"/>
      </w:tblCellMar>
    </w:tblPr>
  </w:style>
  <w:style w:type="table" w:customStyle="1" w:styleId="afffffff">
    <w:basedOn w:val="TableNormal0"/>
    <w:tblPr>
      <w:tblStyleRowBandSize w:val="1"/>
      <w:tblStyleColBandSize w:val="1"/>
      <w:tblCellMar>
        <w:top w:w="0" w:type="dxa"/>
        <w:left w:w="108" w:type="dxa"/>
        <w:bottom w:w="0" w:type="dxa"/>
        <w:right w:w="108" w:type="dxa"/>
      </w:tblCellMar>
    </w:tblPr>
  </w:style>
  <w:style w:type="table" w:customStyle="1" w:styleId="afffffff0">
    <w:basedOn w:val="TableNormal0"/>
    <w:tblPr>
      <w:tblStyleRowBandSize w:val="1"/>
      <w:tblStyleColBandSize w:val="1"/>
      <w:tblCellMar>
        <w:top w:w="0" w:type="dxa"/>
        <w:left w:w="70" w:type="dxa"/>
        <w:bottom w:w="0" w:type="dxa"/>
        <w:right w:w="70" w:type="dxa"/>
      </w:tblCellMar>
    </w:tblPr>
  </w:style>
  <w:style w:type="table" w:customStyle="1" w:styleId="afffffff1">
    <w:basedOn w:val="TableNormal0"/>
    <w:tblPr>
      <w:tblStyleRowBandSize w:val="1"/>
      <w:tblStyleColBandSize w:val="1"/>
      <w:tblCellMar>
        <w:top w:w="0" w:type="dxa"/>
        <w:left w:w="108" w:type="dxa"/>
        <w:bottom w:w="0" w:type="dxa"/>
        <w:right w:w="108" w:type="dxa"/>
      </w:tblCellMar>
    </w:tblPr>
  </w:style>
  <w:style w:type="table" w:customStyle="1" w:styleId="afffffff2">
    <w:basedOn w:val="TableNormal0"/>
    <w:tblPr>
      <w:tblStyleRowBandSize w:val="1"/>
      <w:tblStyleColBandSize w:val="1"/>
      <w:tblCellMar>
        <w:top w:w="0" w:type="dxa"/>
        <w:left w:w="108" w:type="dxa"/>
        <w:bottom w:w="0" w:type="dxa"/>
        <w:right w:w="108" w:type="dxa"/>
      </w:tblCellMar>
    </w:tblPr>
  </w:style>
  <w:style w:type="table" w:customStyle="1" w:styleId="afffffff3">
    <w:basedOn w:val="TableNormal0"/>
    <w:tblPr>
      <w:tblStyleRowBandSize w:val="1"/>
      <w:tblStyleColBandSize w:val="1"/>
      <w:tblCellMar>
        <w:top w:w="0" w:type="dxa"/>
        <w:left w:w="70" w:type="dxa"/>
        <w:bottom w:w="0" w:type="dxa"/>
        <w:right w:w="70" w:type="dxa"/>
      </w:tblCellMar>
    </w:tblPr>
  </w:style>
  <w:style w:type="table" w:customStyle="1" w:styleId="afffffff4">
    <w:basedOn w:val="TableNormal0"/>
    <w:tblPr>
      <w:tblStyleRowBandSize w:val="1"/>
      <w:tblStyleColBandSize w:val="1"/>
      <w:tblCellMar>
        <w:top w:w="0" w:type="dxa"/>
        <w:left w:w="108" w:type="dxa"/>
        <w:bottom w:w="0" w:type="dxa"/>
        <w:right w:w="108" w:type="dxa"/>
      </w:tblCellMar>
    </w:tblPr>
  </w:style>
  <w:style w:type="table" w:customStyle="1" w:styleId="afffffff5">
    <w:basedOn w:val="TableNormal0"/>
    <w:tblPr>
      <w:tblStyleRowBandSize w:val="1"/>
      <w:tblStyleColBandSize w:val="1"/>
      <w:tblCellMar>
        <w:top w:w="0" w:type="dxa"/>
        <w:left w:w="108" w:type="dxa"/>
        <w:bottom w:w="0" w:type="dxa"/>
        <w:right w:w="108" w:type="dxa"/>
      </w:tblCellMar>
    </w:tblPr>
  </w:style>
  <w:style w:type="table" w:customStyle="1" w:styleId="afffffff6">
    <w:basedOn w:val="TableNormal0"/>
    <w:tblPr>
      <w:tblStyleRowBandSize w:val="1"/>
      <w:tblStyleColBandSize w:val="1"/>
      <w:tblCellMar>
        <w:top w:w="0" w:type="dxa"/>
        <w:left w:w="70" w:type="dxa"/>
        <w:bottom w:w="0" w:type="dxa"/>
        <w:right w:w="70" w:type="dxa"/>
      </w:tblCellMar>
    </w:tblPr>
  </w:style>
  <w:style w:type="table" w:customStyle="1" w:styleId="afffffff7">
    <w:basedOn w:val="TableNormal0"/>
    <w:tblPr>
      <w:tblStyleRowBandSize w:val="1"/>
      <w:tblStyleColBandSize w:val="1"/>
      <w:tblCellMar>
        <w:top w:w="0" w:type="dxa"/>
        <w:left w:w="108" w:type="dxa"/>
        <w:bottom w:w="0" w:type="dxa"/>
        <w:right w:w="108" w:type="dxa"/>
      </w:tblCellMar>
    </w:tblPr>
  </w:style>
  <w:style w:type="table" w:customStyle="1" w:styleId="afffffff8">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rciamarmolanacruz@ieselargar.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Pan/4QbxyEL47eDtrQjqdFia2w==">CgMxLjAyDmguZmo2N2l2N2FyYXZ4OAByITE2cENQVmpGU19CRTRhWHlCcEs5QVhDdTg3WWlEcFBKRw==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12796</Words>
  <Characters>70382</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avd</dc:creator>
  <cp:lastModifiedBy>argar aulas</cp:lastModifiedBy>
  <cp:revision>2</cp:revision>
  <dcterms:created xsi:type="dcterms:W3CDTF">2026-02-16T12:49:00Z</dcterms:created>
  <dcterms:modified xsi:type="dcterms:W3CDTF">2026-02-16T12:49:00Z</dcterms:modified>
</cp:coreProperties>
</file>