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I.E.S.  “EL ARGAR”   </w:t>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ALMERÍA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9195.0" w:type="dxa"/>
        <w:jc w:val="center"/>
        <w:tblLayout w:type="fixed"/>
        <w:tblLook w:val="0600"/>
      </w:tblPr>
      <w:tblGrid>
        <w:gridCol w:w="9195"/>
        <w:tblGridChange w:id="0">
          <w:tblGrid>
            <w:gridCol w:w="9195"/>
          </w:tblGrid>
        </w:tblGridChange>
      </w:tblGrid>
      <w:tr>
        <w:trPr>
          <w:cantSplit w:val="0"/>
          <w:tblHeader w:val="0"/>
        </w:trPr>
        <w:tc>
          <w:tcPr>
            <w:tcBorders>
              <w:top w:color="000000" w:space="0" w:sz="18" w:val="single"/>
              <w:left w:color="000000" w:space="0" w:sz="18" w:val="single"/>
              <w:bottom w:color="000000" w:space="0" w:sz="18" w:val="single"/>
              <w:right w:color="000000" w:space="0" w:sz="18" w:val="single"/>
            </w:tcBorders>
            <w:shd w:fill="auto" w:val="clear"/>
            <w:vAlign w:val="cente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PROGRAMACIÓN CICLOS FORMATIVOS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POR OBJETIVOS Y COMPETENCIAS</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CURSO (Año Escolar): 2025-2026</w:t>
            </w:r>
          </w:p>
        </w:tc>
      </w:tr>
    </w:tbl>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tbl>
      <w:tblPr>
        <w:tblStyle w:val="Table2"/>
        <w:tblW w:w="9195.0" w:type="dxa"/>
        <w:jc w:val="center"/>
        <w:tblLayout w:type="fixed"/>
        <w:tblLook w:val="0000"/>
      </w:tblPr>
      <w:tblGrid>
        <w:gridCol w:w="4815"/>
        <w:gridCol w:w="4380"/>
        <w:tblGridChange w:id="0">
          <w:tblGrid>
            <w:gridCol w:w="4815"/>
            <w:gridCol w:w="4380"/>
          </w:tblGrid>
        </w:tblGridChange>
      </w:tblGrid>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DEPARTAMENTO</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Electrónica</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CURSO/GRUPO/CICLO</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1º MEL A</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MÓDULO PROFESIONAL</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Circuitos Electrónicos Analógicos</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PROFESORES QUE IMPARTEN LA ASIGNATURA Y ASUMEN POR TANTO EL CONTENIDO DE ESTA PROGRAMACIÓN</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José Atienza Piedra</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HERRAMIENTAS DE EVALUACIÓN</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Exámenes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Prácticas (informes)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Trabajos y ejercicios propuestos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Cuadernillo FFEOE</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NÚMERO DE HORAS</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224</w:t>
            </w:r>
          </w:p>
        </w:tc>
      </w:tr>
    </w:tbl>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ÍNDICE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sdt>
      <w:sdtPr>
        <w:id w:val="-611701039"/>
        <w:docPartObj>
          <w:docPartGallery w:val="Table of Contents"/>
          <w:docPartUnique w:val="1"/>
        </w:docPartObj>
      </w:sdtPr>
      <w:sdtContent>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fj5x11xutnu2">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 JUSTIFICACIÓN DE LA PROGRAMACIÓN EN BASE A LA NORMATIVA VIGENTE</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xg5s85i78bz">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 CONTEXTUALIZACIÓN, NIVEL EDUCATIVO, CARACTERÍSTICAS DEL CENTRO</w:t>
              <w:tab/>
              <w:t xml:space="preserve">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5umolka4rtp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Contexto general.</w:t>
              <w:tab/>
              <w:t xml:space="preserve">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gaolsqm4a2b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Contexto de actuación.</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s1kaqrqha3x8">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 ADAPTACIONES DE LA PROGRAMACIÓN A REALIZAR EN LOS DIFERENTES GRUPOS A LA VISTA DE LA EVALUACIÓN INICIAL</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ms6lje4kv434">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PLATAFORMA DIGITAL QUE SE VA A UTILIZAR DURANTE EL CURSO Y QUE SERÍA LA HERRAMIENTA BÁSICA, CASO DE QUE LAS CLASES NO PUDIESEN SER PRESENCIALES TOTAL O PARCIALMENTE POR CAUSAS DE FUERZA MAYOR</w:t>
              <w:tab/>
              <w:t xml:space="preserve">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sibfxxa1zt9">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 OBJETIVOS GENERALES, COMPETENCIAS PROFESIONALES, PERSONALES Y SOCIALES QUE DEBE  PERMITIR ALCANZAR EL MÓDULO</w:t>
              <w:tab/>
              <w:t xml:space="preserve">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bbz285q16v1b">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 CRITERIOS Y ESTRATEGIAS DE EVALUACIÓN</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qmb4y45015w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 Actividades evaluables.</w:t>
              <w:tab/>
              <w:t xml:space="preserve">9</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rbsiitlql1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 Instrumentos de evaluación.</w:t>
              <w:tab/>
              <w:t xml:space="preserve">9</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cj82mm4b3pw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6.4 Momentos de evaluación.</w:t>
              <w:tab/>
              <w:t xml:space="preserve">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2ls90inczfh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6.3 Calificación del módulo profesional.</w:t>
              <w:tab/>
              <w:t xml:space="preserve">10</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7pyj3lya2v9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6.5 Recuperación.</w:t>
              <w:tab/>
              <w:t xml:space="preserve">11</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nrqc9e27ye6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6.6 Procedimiento para la adaptación del alumnado que se matricula con el curso ya comenzado.</w:t>
              <w:tab/>
              <w:t xml:space="preserve">11</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rpclu0ddlc9t">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7 ACTIVIDADES DE RECUPERACIÓN DE MÓDULOS PENDIENTES DE EVALUACIÓN POSITIVA DEL CURSO ANTERIOR</w:t>
              <w:tab/>
              <w:t xml:space="preserve">11</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idon38tc79wi">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8 MÓDULOS TRANSVERSALES</w:t>
              <w:tab/>
              <w:t xml:space="preserve">12</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pv2g56mgk8xa">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9 ACTIVIDADES COMPLEMENTARIAS Y EXTRAESCOLARES</w:t>
              <w:tab/>
              <w:t xml:space="preserve">13</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icrf9ohrm8s">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 ATENCIÓN A LA DIVERSIDAD Y ADAPTACIONES CURRICULARES</w:t>
              <w:tab/>
              <w:t xml:space="preserve">13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wnj3iicecfk7">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11 PROCEDIMIENTO DE SEGUIMIENTO DE LA PROGRAMACIÓN</w:t>
              <w:tab/>
              <w:t xml:space="preserve">13</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r59c7fhtgog9">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12 BLOQUES TEMÁTICOS Y UNIDADES DIDÁCTICAS SEGÚN BLOQUES TEMÁTICOS Y TEMPORALIZACIÓN</w:t>
              <w:tab/>
              <w:t xml:space="preserve">14</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ldp4k9ewslw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12.1. Bloques temáticos.</w:t>
              <w:tab/>
              <w:t xml:space="preserve">14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ozaaxx5z3dg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12.2. Relación de unidades didácticas y temporalización prevista.</w:t>
              <w:tab/>
              <w:t xml:space="preserve">14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jyda644zm72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12.3 FFEOE</w:t>
              <w:tab/>
              <w:t xml:space="preserve">14</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48ie618fmt0g">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13 UNIDADES DIDÁCTICAS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3">
      <w:pPr>
        <w:pStyle w:val="Heading1"/>
        <w:rPr/>
      </w:pPr>
      <w:bookmarkStart w:colFirst="0" w:colLast="0" w:name="_blik1cax0ifm" w:id="0"/>
      <w:bookmarkEnd w:id="0"/>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rPr/>
      </w:pPr>
      <w:bookmarkStart w:colFirst="0" w:colLast="0" w:name="_fj5x11xutnu2" w:id="1"/>
      <w:bookmarkEnd w:id="1"/>
      <w:r w:rsidDel="00000000" w:rsidR="00000000" w:rsidRPr="00000000">
        <w:rPr>
          <w:rtl w:val="0"/>
        </w:rPr>
        <w:t xml:space="preserve">1 JUSTIFICACIÓN DE LA PROGRAMACIÓN EN BASE A LA NORMATIVA VIGENTE</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Para realizar la programación de este módulo se ha seguido y adaptado lo relativo a la normativa vigente que se menciona a continuación:</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 Decreto 1632/2009, de 30 de octubre, por el que se establece el título de Técnico en Instalaciones de Telecomunicaciones y se fijan sus enseñanzas mínimas.</w:t>
      </w:r>
    </w:p>
    <w:p w:rsidR="00000000" w:rsidDel="00000000" w:rsidP="00000000" w:rsidRDefault="00000000" w:rsidRPr="00000000" w14:paraId="000000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Orden de 19 de julio de 2010, por la que se desarrolla el currículo correspondiente al título de Técnico en Instalaciones de Telecomunicaciones (Boja núm. 171 de 1 de septiembre de 2010).</w:t>
      </w:r>
    </w:p>
    <w:p w:rsidR="00000000" w:rsidDel="00000000" w:rsidP="00000000" w:rsidRDefault="00000000" w:rsidRPr="00000000" w14:paraId="0000004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w:t>
      </w:r>
    </w:p>
    <w:p w:rsidR="00000000" w:rsidDel="00000000" w:rsidP="00000000" w:rsidRDefault="00000000" w:rsidRPr="00000000" w14:paraId="0000004B">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atención a los estudiantes con necesidades de mayor apoyo educativo.</w:t>
      </w:r>
    </w:p>
    <w:p w:rsidR="00000000" w:rsidDel="00000000" w:rsidP="00000000" w:rsidRDefault="00000000" w:rsidRPr="00000000" w14:paraId="0000004C">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condiciones que se tienen estipuladas para poder acceder a los diferentes ciclos formativos.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Ley Orgánica 3/2022, de 31 de marzo, de ordenación e integración de la Formación Profesional.</w:t>
      </w:r>
    </w:p>
    <w:p w:rsidR="00000000" w:rsidDel="00000000" w:rsidP="00000000" w:rsidRDefault="00000000" w:rsidRPr="00000000" w14:paraId="0000004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 Decreto 659/2023, de 18 de julio, por el que se desarrolla la ordenación del Sistema de Formación Profesional.</w:t>
      </w:r>
    </w:p>
    <w:p w:rsidR="00000000" w:rsidDel="00000000" w:rsidP="00000000" w:rsidRDefault="00000000" w:rsidRPr="00000000" w14:paraId="0000005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Resolución de 26 de junio de 2024, de la Dirección General de Formación Profesional, por la que se dictan Instrucciones para regular aspectos relativos a la organización y al funcionamiento del curso 2024/2025 en la Comunidad Autónoma de Andalucía.</w:t>
      </w:r>
    </w:p>
    <w:p w:rsidR="00000000" w:rsidDel="00000000" w:rsidP="00000000" w:rsidRDefault="00000000" w:rsidRPr="00000000" w14:paraId="0000005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Decreto 147/2025, de 17 de septiembre de 2025, por el que se establece la ordenación de las enseñanzas de los Grados D y E del Sistema de Formación Profesional en la Comunidad Autónoma de Andalucía.</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 carácter general, la evaluación y promoción del alumnado que curse esta enseñanza se desarrollará según lo dispuesto en:</w:t>
      </w:r>
    </w:p>
    <w:p w:rsidR="00000000" w:rsidDel="00000000" w:rsidP="00000000" w:rsidRDefault="00000000" w:rsidRPr="00000000" w14:paraId="0000005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pStyle w:val="Heading1"/>
        <w:rPr/>
      </w:pPr>
      <w:bookmarkStart w:colFirst="0" w:colLast="0" w:name="_rlvhp780naqs" w:id="2"/>
      <w:bookmarkEnd w:id="2"/>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rPr/>
      </w:pPr>
      <w:bookmarkStart w:colFirst="0" w:colLast="0" w:name="_xg5s85i78bz" w:id="3"/>
      <w:bookmarkEnd w:id="3"/>
      <w:r w:rsidDel="00000000" w:rsidR="00000000" w:rsidRPr="00000000">
        <w:rPr>
          <w:rtl w:val="0"/>
        </w:rPr>
        <w:t xml:space="preserve">2 CONTEXTUALIZACIÓN, NIVEL EDUCATIVO, CARACTERÍSTICAS DEL CENTRO</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pStyle w:val="Heading2"/>
        <w:rPr/>
      </w:pPr>
      <w:bookmarkStart w:colFirst="0" w:colLast="0" w:name="_5umolka4rtpc" w:id="4"/>
      <w:bookmarkEnd w:id="4"/>
      <w:r w:rsidDel="00000000" w:rsidR="00000000" w:rsidRPr="00000000">
        <w:rPr>
          <w:rtl w:val="0"/>
        </w:rPr>
        <w:t xml:space="preserve">2.1 Contexto general.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190500</wp:posOffset>
            </wp:positionV>
            <wp:extent cx="1828800" cy="952500"/>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828800" cy="952500"/>
                    </a:xfrm>
                    <a:prstGeom prst="rect"/>
                    <a:ln/>
                  </pic:spPr>
                </pic:pic>
              </a:graphicData>
            </a:graphic>
          </wp:anchor>
        </w:drawing>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IES El Argar se ubica en la zona norte de la localidad de Almería, capital de la provincia de Almería. El centro IES El Argar, se emplaza en la zona norte del casco urbano de la ciudad, concretamente en la Paseo de la Caridad, núm 125, Código Postal 04008. Almería. Actualmente está dentro de un recinto donde se encuentra la Delegación de Educación de Almería, el IES Almeraya, el IES Al Andalus y la residencia pública escolar Ana María Martínez Urrutia, convirtiéndose en una de las zonas donde se concentra una buena parte de la actividad educativa de Almería.</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Estamos por encima de los 90 profesores y el alumnado de este centro está por encima de los 900 matriculados y son de distintas nacionalidades.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lES El Argar es un centro donde se reúnen las enseñanzas propias de ESO, Bachillerato, FPB y FP específica. Con un alumnado que presenta diferente idiosincrasia tanto en lo que respecta a su procedencia, como a sus expectativas e intereses.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 otra parte, los alumnos que se incorporan a los CCFF de GS, que ya han cursado el Bachillerato y en muchos casos han cursado previamente estudios universitarios, presentan una mayor preocupación por su formación académica.</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de Almería, Viator...</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cualquier caso, gran parte de la zona de residencia de nuestros estudiantes (Fuentecica,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en mi opinión, debidamente tratados y resueltos por los órganos competentes: Comisión de Convivencia, Jefatura de Estudios y, en general, por todo el profesorado.</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IES El Argar es un centro bilingüe de alemán, que implementa los siguientes proyectos y planes educativos: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de Bilingüismo.</w:t>
      </w:r>
    </w:p>
    <w:p w:rsidR="00000000" w:rsidDel="00000000" w:rsidP="00000000" w:rsidRDefault="00000000" w:rsidRPr="00000000" w14:paraId="000000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Erasmus +</w:t>
      </w:r>
    </w:p>
    <w:p w:rsidR="00000000" w:rsidDel="00000000" w:rsidP="00000000" w:rsidRDefault="00000000" w:rsidRPr="00000000" w14:paraId="0000006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Coeducación.</w:t>
      </w:r>
    </w:p>
    <w:p w:rsidR="00000000" w:rsidDel="00000000" w:rsidP="00000000" w:rsidRDefault="00000000" w:rsidRPr="00000000" w14:paraId="0000006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de Lectura y Biblioteca.</w:t>
      </w:r>
    </w:p>
    <w:p w:rsidR="00000000" w:rsidDel="00000000" w:rsidP="00000000" w:rsidRDefault="00000000" w:rsidRPr="00000000" w14:paraId="0000006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Proyecto Vivir y sentir el Patrimonio.</w:t>
      </w:r>
    </w:p>
    <w:p w:rsidR="00000000" w:rsidDel="00000000" w:rsidP="00000000" w:rsidRDefault="00000000" w:rsidRPr="00000000" w14:paraId="0000006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Innicia-Cultura Emprendedora.</w:t>
      </w:r>
    </w:p>
    <w:p w:rsidR="00000000" w:rsidDel="00000000" w:rsidP="00000000" w:rsidRDefault="00000000" w:rsidRPr="00000000" w14:paraId="0000006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ComunicA.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Como se refleja en el Plan Anual de Centro del presente curso, en nuestro centro la oferta educativa se concreta en:</w:t>
      </w:r>
    </w:p>
    <w:p w:rsidR="00000000" w:rsidDel="00000000" w:rsidP="00000000" w:rsidRDefault="00000000" w:rsidRPr="00000000" w14:paraId="0000007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Educación Secundaria Obligatoria: hay 12 grupos repartidos en tres líneas para cada curso.</w:t>
      </w:r>
    </w:p>
    <w:p w:rsidR="00000000" w:rsidDel="00000000" w:rsidP="00000000" w:rsidRDefault="00000000" w:rsidRPr="00000000" w14:paraId="0000007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Bachillerato: se imparten las modalidades de Humanidades, Ciencias Sociales y Ciencias, repartidos en cinco grupos: tres de primer curso y dos de segundo.</w:t>
      </w:r>
    </w:p>
    <w:p w:rsidR="00000000" w:rsidDel="00000000" w:rsidP="00000000" w:rsidRDefault="00000000" w:rsidRPr="00000000" w14:paraId="0000007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Formación Profesional: hay ciclos formativos de grado medio y superior para las familias profesionales de Administración y Gestión, Electricidad y Electrónica, Instalación y Mantenimiento. También es posible cursar un ciclo de Formación Profesional Básica de la familia profesional de Electricidad y Electrónica.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Respecto a las instalaciones y espacios del centro, podemos señalar lo siguiente: Contamos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superscript"/>
          <w:rtl w:val="0"/>
        </w:rPr>
        <w:t xml:space="preserve">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 superficie. </w:t>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Edificio principal: Despacho de Dirección, Secretaría, Jefatura de Estudios, Despacho del Administrador, Conserjería, Habitación de fotocopias sala de profesores, gimnasio, vestuarios, cuarto de aseo para el personal, cuarto de aseo para el alumnado, almacén, biblioteca y dos aulas de informática, una para administrativo, aulas, departamentos y el salón de actos.</w:t>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Edificio de “Talleres ligeros”: dedicado a electrónica y electricidad, incluyendo aulas en las tres plantas y su departamento en la tercera, también hablar de un aula para tecnología y dos para la formación profesional básica, en la primera planta</w:t>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Edificio de “Talleres Pesados”: dedicado a administrativo, mantenimiento y servicios de producción y con un aula para informática.</w:t>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Pistas deportivas: dedicadas a baloncesto, voleibol y fútbol sala.</w:t>
      </w:r>
    </w:p>
    <w:p w:rsidR="00000000" w:rsidDel="00000000" w:rsidP="00000000" w:rsidRDefault="00000000" w:rsidRPr="00000000" w14:paraId="000000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Otras dependencias: Cantina.</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pStyle w:val="Heading2"/>
        <w:rPr/>
      </w:pPr>
      <w:bookmarkStart w:colFirst="0" w:colLast="0" w:name="_gaolsqm4a2b6" w:id="5"/>
      <w:bookmarkEnd w:id="5"/>
      <w:r w:rsidDel="00000000" w:rsidR="00000000" w:rsidRPr="00000000">
        <w:rPr>
          <w:rtl w:val="0"/>
        </w:rPr>
        <w:t xml:space="preserve">2.2 Contexto de actuación.</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el presente curso 2025 - 2026, el módulo profesional de Circuitos Electrónicos Analógicos cuenta con 16 alumnos matriculados, procedentes de diversas enseñanzas. En el grupo hay 0 alumnos con NEAE.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pStyle w:val="Heading1"/>
        <w:rPr/>
      </w:pPr>
      <w:bookmarkStart w:colFirst="0" w:colLast="0" w:name="_s1kaqrqha3x8" w:id="6"/>
      <w:bookmarkEnd w:id="6"/>
      <w:r w:rsidDel="00000000" w:rsidR="00000000" w:rsidRPr="00000000">
        <w:rPr>
          <w:rtl w:val="0"/>
        </w:rPr>
        <w:t xml:space="preserve">3 ADAPTACIONES DE LA PROGRAMACIÓN A REALIZAR EN LOS DIFERENTES GRUPOS A LA VISTA DE LA EVALUACIÓN INICIAL</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la evaluación inicial se ha observado un nivel previo a cerca de los contenidos ligeramente eterogéneo pero sin que sea tan acusado como para considerar que sea necesaria adaptación alguna.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pStyle w:val="Heading1"/>
        <w:rPr/>
      </w:pPr>
      <w:bookmarkStart w:colFirst="0" w:colLast="0" w:name="_ms6lje4kv434" w:id="7"/>
      <w:bookmarkEnd w:id="7"/>
      <w:r w:rsidDel="00000000" w:rsidR="00000000" w:rsidRPr="00000000">
        <w:rPr>
          <w:rtl w:val="0"/>
        </w:rPr>
        <w:t xml:space="preserve">4 PLATAFORMA DIGITAL QUE SE VA A UTILIZAR DURANTE EL CURSO Y QUE SERÍA LA HERRAMIENTA BÁSICA, CASO DE QUE LAS CLASES NO PUDIESEN SER PRESENCIALES TOTAL O PARCIALMENTE POR CAUSAS DE FUERZA MAYOR</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va a utilizar como plataforma de apoyo para el desarrollo de la programación de este módulo la plataforma moodlecentros. La plataforma dispone de todas las herramientas necesarias para el desarrollo telemático de clases, incluyendo videoconferencia, entrega de trabajos y tareas, realización de exámenes online, etc.</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1774189</wp:posOffset>
            </wp:positionH>
            <wp:positionV relativeFrom="paragraph">
              <wp:posOffset>635</wp:posOffset>
            </wp:positionV>
            <wp:extent cx="2571750" cy="1019175"/>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571750" cy="1019175"/>
                    </a:xfrm>
                    <a:prstGeom prst="rect"/>
                    <a:ln/>
                  </pic:spPr>
                </pic:pic>
              </a:graphicData>
            </a:graphic>
          </wp:anchor>
        </w:drawing>
      </w:r>
    </w:p>
    <w:p w:rsidR="00000000" w:rsidDel="00000000" w:rsidP="00000000" w:rsidRDefault="00000000" w:rsidRPr="00000000" w14:paraId="0000008C">
      <w:pPr>
        <w:pStyle w:val="Heading1"/>
        <w:rPr/>
      </w:pPr>
      <w:bookmarkStart w:colFirst="0" w:colLast="0" w:name="_w0qnf9ivtv44" w:id="8"/>
      <w:bookmarkEnd w:id="8"/>
      <w:r w:rsidDel="00000000" w:rsidR="00000000" w:rsidRPr="00000000">
        <w:br w:type="page"/>
      </w:r>
      <w:r w:rsidDel="00000000" w:rsidR="00000000" w:rsidRPr="00000000">
        <w:rPr>
          <w:rtl w:val="0"/>
        </w:rPr>
      </w:r>
    </w:p>
    <w:p w:rsidR="00000000" w:rsidDel="00000000" w:rsidP="00000000" w:rsidRDefault="00000000" w:rsidRPr="00000000" w14:paraId="0000008D">
      <w:pPr>
        <w:pStyle w:val="Heading1"/>
        <w:rPr/>
      </w:pPr>
      <w:bookmarkStart w:colFirst="0" w:colLast="0" w:name="_sibfxxa1zt9" w:id="9"/>
      <w:bookmarkEnd w:id="9"/>
      <w:r w:rsidDel="00000000" w:rsidR="00000000" w:rsidRPr="00000000">
        <w:rPr>
          <w:rtl w:val="0"/>
        </w:rPr>
        <w:t xml:space="preserve">5 OBJETIVOS GENERALES, COMPETENCIAS PROFESIONALES, PERSONALES Y SOCIALES QUE DEBE  PERMITIR ALCANZAR EL MÓDULO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formación del módulo contribuye a alcanzar los objetivos generales de este ciclo formativo que se relacionan a continuación:</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9630.0" w:type="dxa"/>
        <w:jc w:val="center"/>
        <w:tblLayout w:type="fixed"/>
        <w:tblLook w:val="0000"/>
      </w:tblPr>
      <w:tblGrid>
        <w:gridCol w:w="809"/>
        <w:gridCol w:w="8821"/>
        <w:tblGridChange w:id="0">
          <w:tblGrid>
            <w:gridCol w:w="809"/>
            <w:gridCol w:w="8821"/>
          </w:tblGrid>
        </w:tblGridChange>
      </w:tblGrid>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Letra</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34"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Objetivos Generales</w:t>
            </w:r>
            <w:r w:rsidDel="00000000" w:rsidR="00000000" w:rsidRPr="00000000">
              <w:rPr>
                <w:rtl w:val="0"/>
              </w:rPr>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Interpretar esquemas electrónicos, identificando sus bloques funcionales para configurar circuitos.</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Determinar la funcionalidad de cada componente electrónico dentro del circuito y su interacción con la estructura de un sistema electrónico, para configurar circuitos.</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Determinar las condiciones funcionales de los circuitos, identificando las condiciones de trabajo y las características de los componentes, para calcular parámetros.</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Aplicar leyes, teoremas y fórmulas para calcular parámetros de circuitos electrónicos analógicos y digitales.</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Medir parámetros utilizando instrumentos de medida o software de control, para verificar el funcionamiento de circuitos analógicos y digitales.</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Evaluar situaciones de prevención de riesgos laborales y de protección ambiental, proponiendo y aplicando medidas de prevención personales y colectivas, de acuerdo con la normativa aplicable en los procesos del trabajo, para garantizar entornos seguros.</w:t>
            </w:r>
          </w:p>
        </w:tc>
      </w:tr>
    </w:tbl>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851" w:right="0" w:firstLine="0"/>
        <w:jc w:val="both"/>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formación del módulo contribuye a alcanzar las competencias profesionales, personales y sociales de éste título que se relacionan a continuación:</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4"/>
        <w:tblW w:w="9630.0" w:type="dxa"/>
        <w:jc w:val="left"/>
        <w:tblLayout w:type="fixed"/>
        <w:tblLook w:val="0000"/>
      </w:tblPr>
      <w:tblGrid>
        <w:gridCol w:w="855"/>
        <w:gridCol w:w="8775"/>
        <w:tblGridChange w:id="0">
          <w:tblGrid>
            <w:gridCol w:w="855"/>
            <w:gridCol w:w="8775"/>
          </w:tblGrid>
        </w:tblGridChange>
      </w:tblGrid>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Letra</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Competencias profesionales, personales y sociales</w:t>
            </w:r>
            <w:r w:rsidDel="00000000" w:rsidR="00000000" w:rsidRPr="00000000">
              <w:rPr>
                <w:rtl w:val="0"/>
              </w:rPr>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Configurar circuitos electrónicos, reconociendo su estructura en bloques.</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Calcular parámetros de circuitos electrónicos analógicos y digitales, identificando los valores de las etapas de entrada-salida y de acondicionamiento y tratamiento de señal.</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Verificar el funcionamiento de circuitos analógicos y de electrónica digital microprogramables, utilizando equipos de medida y sistemas software de análisis y configuración.</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Generar entornos seguros en el desarrollo de su trabajo y el de su equipo, supervisando y aplicando los procedimientos de prevención de riesgos laborales y ambientales, de acuerdo con lo establecido por la normativa y los objetivos de la empresa.</w:t>
            </w:r>
          </w:p>
        </w:tc>
      </w:tr>
    </w:tbl>
    <w:p w:rsidR="00000000" w:rsidDel="00000000" w:rsidP="00000000" w:rsidRDefault="00000000" w:rsidRPr="00000000" w14:paraId="000000AD">
      <w:pPr>
        <w:pStyle w:val="Heading1"/>
        <w:rPr/>
      </w:pPr>
      <w:bookmarkStart w:colFirst="0" w:colLast="0" w:name="_bu2u4ieqdi9k" w:id="10"/>
      <w:bookmarkEnd w:id="10"/>
      <w:r w:rsidDel="00000000" w:rsidR="00000000" w:rsidRPr="00000000">
        <w:rPr>
          <w:rtl w:val="0"/>
        </w:rPr>
      </w:r>
    </w:p>
    <w:p w:rsidR="00000000" w:rsidDel="00000000" w:rsidP="00000000" w:rsidRDefault="00000000" w:rsidRPr="00000000" w14:paraId="000000AE">
      <w:pPr>
        <w:pStyle w:val="Heading1"/>
        <w:rPr/>
      </w:pPr>
      <w:bookmarkStart w:colFirst="0" w:colLast="0" w:name="_ok6nbu99p8xb" w:id="11"/>
      <w:bookmarkEnd w:id="11"/>
      <w:r w:rsidDel="00000000" w:rsidR="00000000" w:rsidRPr="00000000">
        <w:br w:type="page"/>
      </w:r>
      <w:r w:rsidDel="00000000" w:rsidR="00000000" w:rsidRPr="00000000">
        <w:rPr>
          <w:rtl w:val="0"/>
        </w:rPr>
      </w:r>
    </w:p>
    <w:p w:rsidR="00000000" w:rsidDel="00000000" w:rsidP="00000000" w:rsidRDefault="00000000" w:rsidRPr="00000000" w14:paraId="000000AF">
      <w:pPr>
        <w:pStyle w:val="Heading1"/>
        <w:rPr>
          <w:color w:val="0070c0"/>
        </w:rPr>
      </w:pPr>
      <w:bookmarkStart w:colFirst="0" w:colLast="0" w:name="_bbz285q16v1b" w:id="12"/>
      <w:bookmarkEnd w:id="12"/>
      <w:r w:rsidDel="00000000" w:rsidR="00000000" w:rsidRPr="00000000">
        <w:rPr>
          <w:rtl w:val="0"/>
        </w:rPr>
        <w:t xml:space="preserve">6 CRITERIOS Y ESTRATEGIAS DE EVALUACIÓN</w:t>
      </w:r>
      <w:r w:rsidDel="00000000" w:rsidR="00000000" w:rsidRPr="00000000">
        <w:rPr>
          <w:color w:val="0070c0"/>
          <w:rtl w:val="0"/>
        </w:rPr>
        <w:t xml:space="preserve">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continuación se pueden observar en cada tabla los criterios de evaluación, agrupados en su correspondiente resultado de aprendizaje, indicando el peso porcentual de cada criterio de evaluación dentro de su resultado de aprendizaje correspondiente.</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5"/>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B4">
            <w:pPr>
              <w:spacing w:after="32" w:line="229" w:lineRule="auto"/>
              <w:ind w:right="0"/>
              <w:jc w:val="both"/>
              <w:rPr>
                <w:b w:val="1"/>
                <w:bCs w:val="1"/>
                <w:color w:val="000000"/>
              </w:rPr>
            </w:pPr>
            <w:r w:rsidDel="00000000" w:rsidR="00000000" w:rsidRPr="00000000">
              <w:rPr>
                <w:b w:val="1"/>
                <w:bCs w:val="1"/>
                <w:color w:val="000000"/>
                <w:rtl w:val="0"/>
              </w:rPr>
              <w:t xml:space="preserve">Caracteriza componentes electrónicos activos y pasivos, analizando su funcionamiento y relacionándolos con su aplicación en los circuitos.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reconocido físicamente los componentes.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 identificado la función y características de componentes pasivos.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 identificado la función y características de componentes activos.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relacionado los componentes con sus símbolos normalizados.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identificado componentes en esquemas.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han medido parámetros básicos de los componentes.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 Se han obtenido características de los componentes, manejando catálogos.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 Se ha verificado su funcionamiento en circuitos.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bl>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6"/>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E3">
            <w:pPr>
              <w:spacing w:after="32" w:line="229" w:lineRule="auto"/>
              <w:ind w:right="0"/>
              <w:jc w:val="both"/>
              <w:rPr>
                <w:b w:val="1"/>
                <w:bCs w:val="1"/>
                <w:color w:val="000000"/>
              </w:rPr>
            </w:pPr>
            <w:r w:rsidDel="00000000" w:rsidR="00000000" w:rsidRPr="00000000">
              <w:rPr>
                <w:b w:val="1"/>
                <w:bCs w:val="1"/>
                <w:color w:val="000000"/>
                <w:rtl w:val="0"/>
              </w:rPr>
              <w:t xml:space="preserve">Aplica técnicas de medida y visualización de señales eléctricas analógicas, describiendo los equipos y analizando los procedimientos utilizados.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relacionado las magnitudes eléctricas con los fenómenos físicos asociados.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caracterizado las señales eléctricas y sus parámetros fundamentales.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manejado fuentes de alimentación.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manejado generadores de señales.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identificado los equipos y técnicas de medida de parámetros eléctricos.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han aplicado los procedimientos de medida en función del aparato o equipo.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 Se han medido parámetros de las magnitudes eléctricas básicas.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 Se han visualizado señales eléctricas con diferentes formas de onda.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Se han obtenido gráficamente parámetros de las señales visualizadas.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 Se han aplicado criterios de calidad y seguridad en el proceso de medida.</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bl>
    <w:p w:rsidR="00000000" w:rsidDel="00000000" w:rsidP="00000000" w:rsidRDefault="00000000" w:rsidRPr="00000000" w14:paraId="00000107">
      <w:pPr>
        <w:pStyle w:val="Heading2"/>
        <w:jc w:val="both"/>
        <w:rPr/>
      </w:pPr>
      <w:bookmarkStart w:colFirst="0" w:colLast="0" w:name="_8u7pj1o4oo3z" w:id="13"/>
      <w:bookmarkEnd w:id="13"/>
      <w:r w:rsidDel="00000000" w:rsidR="00000000" w:rsidRPr="00000000">
        <w:rPr>
          <w:rtl w:val="0"/>
        </w:rPr>
      </w:r>
    </w:p>
    <w:tbl>
      <w:tblPr>
        <w:tblStyle w:val="Table7"/>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09">
            <w:pPr>
              <w:spacing w:after="32" w:line="229" w:lineRule="auto"/>
              <w:ind w:right="0"/>
              <w:jc w:val="both"/>
              <w:rPr>
                <w:b w:val="1"/>
                <w:bCs w:val="1"/>
                <w:color w:val="000000"/>
              </w:rPr>
            </w:pPr>
            <w:r w:rsidDel="00000000" w:rsidR="00000000" w:rsidRPr="00000000">
              <w:rPr>
                <w:b w:val="1"/>
                <w:bCs w:val="1"/>
                <w:color w:val="000000"/>
                <w:rtl w:val="0"/>
              </w:rPr>
              <w:t xml:space="preserve">Determina la estructura de circuitos analógicos tipo, identificando su aplicación y analizando la interrelación de sus componentes.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reconocido las topologías básicas de los circuitos.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 justificado la interrelación de los componentes.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identificado bloques funcionales en esquemas complejos.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reconocido las características de los bloques funcionales.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relacionado los bloques funcionales con los circuitos electrónicos básicos.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han relacionado las señales de entrada y salida en los bloques funcionales.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 Se han relacionado los circuitos con sus aplicaciones.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bl>
    <w:p w:rsidR="00000000" w:rsidDel="00000000" w:rsidP="00000000" w:rsidRDefault="00000000" w:rsidRPr="00000000" w14:paraId="00000124">
      <w:pPr>
        <w:pStyle w:val="Heading2"/>
        <w:jc w:val="both"/>
        <w:rPr/>
      </w:pPr>
      <w:r w:rsidDel="00000000" w:rsidR="00000000" w:rsidRPr="00000000">
        <w:rPr>
          <w:rtl w:val="0"/>
        </w:rPr>
      </w:r>
    </w:p>
    <w:tbl>
      <w:tblPr>
        <w:tblStyle w:val="Table8"/>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26">
            <w:pPr>
              <w:spacing w:after="32" w:line="229" w:lineRule="auto"/>
              <w:ind w:right="0"/>
              <w:jc w:val="both"/>
              <w:rPr>
                <w:b w:val="1"/>
                <w:bCs w:val="1"/>
                <w:color w:val="000000"/>
              </w:rPr>
            </w:pPr>
            <w:r w:rsidDel="00000000" w:rsidR="00000000" w:rsidRPr="00000000">
              <w:rPr>
                <w:b w:val="1"/>
                <w:bCs w:val="1"/>
                <w:color w:val="000000"/>
                <w:rtl w:val="0"/>
              </w:rPr>
              <w:t xml:space="preserve">Propone soluciones con circuitos electrónicos analógicos, elaborando esquemas y seleccionando componentes.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 relacionado la función que hay que conseguir con el tipo de circuito o componente.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elaborado esquemas de las soluciones.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obtenido las especificaciones de los componentes.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seleccionado componentes de catálogos que cumplan las especificaciones.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 simulado el comportamiento del circuito.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 verificado que la respuesta de la simulación da respuesta al problema.</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 Se han utilizado herramientas informáticas específicas de diseño y simulación de circuitos electrónicos.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bl>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9"/>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RA5</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43">
            <w:pPr>
              <w:spacing w:after="32" w:line="229" w:lineRule="auto"/>
              <w:ind w:right="0"/>
              <w:jc w:val="both"/>
              <w:rPr>
                <w:b w:val="1"/>
                <w:bCs w:val="1"/>
                <w:color w:val="000000"/>
              </w:rPr>
            </w:pPr>
            <w:r w:rsidDel="00000000" w:rsidR="00000000" w:rsidRPr="00000000">
              <w:rPr>
                <w:b w:val="1"/>
                <w:bCs w:val="1"/>
                <w:color w:val="000000"/>
                <w:rtl w:val="0"/>
              </w:rPr>
              <w:t xml:space="preserve">Verifica el funcionamiento de circuitos electrónicos, interpretando esquemas y aplicando técnicas de medida/visualización de señales.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identificado las características de funcionamiento del circuito.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determinado las comprobaciones que hay que realizar para verificar el funcionamiento del circuito.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seleccionado los equipos y técnicas de medida, en función del tipo de circuito.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medido/visualizado los parámetros/señales del circuito o sus bloques constitutivos. </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relacionado las medidas/visualizaciones en las entradas y salidas de los bloques.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han comparado las medidas/visualizaciones prácticas con las teóricas o de funcionamiento correctas.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 Se han propuesto, en su caso, modificaciones o ajustes.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bl>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0"/>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RA6</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64">
            <w:pPr>
              <w:spacing w:after="32" w:line="229" w:lineRule="auto"/>
              <w:ind w:right="0"/>
              <w:jc w:val="both"/>
              <w:rPr>
                <w:b w:val="1"/>
                <w:bCs w:val="1"/>
                <w:color w:val="000000"/>
              </w:rPr>
            </w:pPr>
            <w:r w:rsidDel="00000000" w:rsidR="00000000" w:rsidRPr="00000000">
              <w:rPr>
                <w:b w:val="1"/>
                <w:bCs w:val="1"/>
                <w:color w:val="000000"/>
                <w:rtl w:val="0"/>
              </w:rPr>
              <w:t xml:space="preserve">Elabora documentación técnica de circuitos electrónicos, utilizando herramientas informáticas y simbología normalizada.</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 aplicado la simbología normalizada para circuitos electrónicos.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elaborado documentos de texto asociados al circuito (memoria de funcionamiento, proceso de ajuste y lista de materiales, entre otros).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identificado los diferentes tipos de esquemas electrónicos (de bloques, eléctricos y de conexiones, entre otros).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representado los planos y esquemas del circuito (de bloques, eléctricos, de conexiones y oscilogramas, entre otros).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utilizado programas de aplicación de representación gráfica de circuitos electrónicos.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bl>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C">
      <w:pPr>
        <w:pStyle w:val="Heading2"/>
        <w:jc w:val="both"/>
        <w:rPr/>
      </w:pPr>
      <w:bookmarkStart w:colFirst="0" w:colLast="0" w:name="_qmb4y45015wt" w:id="14"/>
      <w:bookmarkEnd w:id="14"/>
      <w:r w:rsidDel="00000000" w:rsidR="00000000" w:rsidRPr="00000000">
        <w:rPr>
          <w:rtl w:val="0"/>
        </w:rPr>
        <w:t xml:space="preserve">6.1 Actividades evaluables. </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evaluación se realizará mediante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evaluables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individuales y otras en grupo: </w:t>
      </w:r>
    </w:p>
    <w:p w:rsidR="00000000" w:rsidDel="00000000" w:rsidP="00000000" w:rsidRDefault="00000000" w:rsidRPr="00000000" w14:paraId="000001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prácticas en el aula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Son actividades que realizan los alumnos en clase. Ejemplo: uso de software de simulación y diseño de circuitos.</w:t>
      </w:r>
    </w:p>
    <w:p w:rsidR="00000000" w:rsidDel="00000000" w:rsidP="00000000" w:rsidRDefault="00000000" w:rsidRPr="00000000" w14:paraId="000001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prácticas de taller.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Son actividades de desarrollo que realizan los alumnos en el taller del aula-taller. Ejemplo: montaje y medición de un circuito amplificador.</w:t>
      </w:r>
    </w:p>
    <w:p w:rsidR="00000000" w:rsidDel="00000000" w:rsidP="00000000" w:rsidRDefault="00000000" w:rsidRPr="00000000" w14:paraId="000001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Pruebas escritas.</w:t>
      </w: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prácticas en la FFEOE.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Durante el periodo FFEOE, el alumno realizará actividades en la empresa. En ellas, se trabajan los CE que se indiquen en el plan inicial.</w:t>
      </w: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Cuestionario FFEOE.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Durante la FFEOE, el alumno cumplimentará un cuadernillo de preguntas sobre las actividades realizadas en la empresa.</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5">
      <w:pPr>
        <w:pStyle w:val="Heading2"/>
        <w:jc w:val="both"/>
        <w:rPr/>
      </w:pPr>
      <w:bookmarkStart w:colFirst="0" w:colLast="0" w:name="_rbsiitlql1v" w:id="15"/>
      <w:bookmarkEnd w:id="15"/>
      <w:r w:rsidDel="00000000" w:rsidR="00000000" w:rsidRPr="00000000">
        <w:rPr>
          <w:rtl w:val="0"/>
        </w:rPr>
        <w:t xml:space="preserve">6.2 Instrumentos de evaluación. </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cada actividad práctica, examen y trabajo, se elaborará una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rúbrica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que evaluará la consecución, por parte del alumno, de los criterios de evaluación que se evalúan en dicha actividad evaluable. </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Una rúbrica es un instrumento de evaluación que se utiliza para jerarquizar en diferentes niveles de corrección las respuestas a preguntas abiertas, y así, generar la calificación numérica de dicha actividad.</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cuestionario sobre las actividades realizadas en la empresa se evalúa mediante una rúbrica. Al terminar la FFEOE, el tutor de empresa cumplimenta una rúbrica sobre las actividades que ha realizado el alumno.</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pStyle w:val="Heading2"/>
        <w:rPr/>
      </w:pPr>
      <w:bookmarkStart w:colFirst="0" w:colLast="0" w:name="_cj82mm4b3pwt" w:id="16"/>
      <w:bookmarkEnd w:id="16"/>
      <w:r w:rsidDel="00000000" w:rsidR="00000000" w:rsidRPr="00000000">
        <w:rPr>
          <w:rtl w:val="0"/>
        </w:rPr>
        <w:br w:type="textWrapping"/>
        <w:t xml:space="preserve">6.4 Momentos de evaluación.</w:t>
      </w:r>
    </w:p>
    <w:p w:rsidR="00000000" w:rsidDel="00000000" w:rsidP="00000000" w:rsidRDefault="00000000" w:rsidRPr="00000000" w14:paraId="0000018D">
      <w:pPr>
        <w:pStyle w:val="Heading2"/>
        <w:jc w:val="both"/>
        <w:rPr/>
      </w:pPr>
      <w:bookmarkStart w:colFirst="0" w:colLast="0" w:name="_f2mvcm9c0g3c" w:id="17"/>
      <w:bookmarkEnd w:id="17"/>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lo largo del curso existen cinco momentos de evaluación:</w:t>
      </w:r>
    </w:p>
    <w:p w:rsidR="00000000" w:rsidDel="00000000" w:rsidP="00000000" w:rsidRDefault="00000000" w:rsidRPr="00000000" w14:paraId="0000018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Evaluación inicial.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El profesor del módulo profesional realiza las actividades de evaluación convenientes para conocer los conocimientos previos de los alumnos.</w:t>
      </w:r>
    </w:p>
    <w:p w:rsidR="00000000" w:rsidDel="00000000" w:rsidP="00000000" w:rsidRDefault="00000000" w:rsidRPr="00000000" w14:paraId="000001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Primera evaluación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los RA de la primera evaluación. Se publica en el boletín de calificaciones la calificación correspondiente exclusivamente a los RA de la primera evaluación. </w:t>
      </w:r>
    </w:p>
    <w:p w:rsidR="00000000" w:rsidDel="00000000" w:rsidP="00000000" w:rsidRDefault="00000000" w:rsidRPr="00000000" w14:paraId="000001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Segunda evaluación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los RA de la segunda evaluación. Se publica en el boletín de calificaciones la calificación correspondiente exclusivamente a los RA de la segunda evaluación. </w:t>
      </w:r>
    </w:p>
    <w:p w:rsidR="00000000" w:rsidDel="00000000" w:rsidP="00000000" w:rsidRDefault="00000000" w:rsidRPr="00000000" w14:paraId="000001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Tercera Evaluación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los RA de la tercera evaluación. Se publica en el boletín de calificaciones la calificación correspondiente exclusivamente a los RA de la tercera evaluación. </w:t>
      </w:r>
    </w:p>
    <w:p w:rsidR="00000000" w:rsidDel="00000000" w:rsidP="00000000" w:rsidRDefault="00000000" w:rsidRPr="00000000" w14:paraId="000001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Evaluación final.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todos los RA del módulo profesional. Se publica en el boletín de calificaciones la calificación correspondiente a todos los RA del módulo profesional.</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5">
      <w:pPr>
        <w:pStyle w:val="Heading2"/>
        <w:jc w:val="both"/>
        <w:rPr/>
      </w:pPr>
      <w:bookmarkStart w:colFirst="0" w:colLast="0" w:name="_2ls90inczfh2" w:id="18"/>
      <w:bookmarkEnd w:id="18"/>
      <w:r w:rsidDel="00000000" w:rsidR="00000000" w:rsidRPr="00000000">
        <w:rPr>
          <w:rtl w:val="0"/>
        </w:rPr>
        <w:t xml:space="preserve">6.3 Calificación del módulo profesional. </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Cada práctica, examen o trabajo tiene una serie de Criterios de Evaluación asociados. Normalmente estos CE se reparten de forma proporcional dentro de esa actividad evaluable por lo que por ejemplo si una actividad cuenta con 4 CE, cada uno de ellos contará un 25% de la nota de dicha práctica. </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 forma general, salvo en contadas excepciones, ningún CE se evalua en más de una actividad por lo que si por ejemplo en una práctica se evalua un CE y se obtiene un 8 de 10, se considerará que dicho CE también tiene un 8 de 10.</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los casos en los que un CE sea evaluado en dos actividades diferentes, la contribución de ambas actividades será ponderada. Pero en cualquier caso, y esto es matemáticamente evidente, superar ambas actividades supondrá superar dicho CE.</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br w:type="textWrapping"/>
        <w:t xml:space="preserve">En cuanto a la superación del módulo profesional, será requisito imprescindible aprobar todos los exámenes, prácticas, trabajos y actividades evaluables propuestas por el docente. Sin embargo, no existe ningún CE específico que sea intrínsecamente necesario superar para aprobar el módulo profesional.</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Esto significa que si, por cuestiones de calendario una práctica no da tiempo a realizarse, y hay un CE que solo iba a ser evaluado en dicha práctica no puede evaluarse, esto no supondrá la descalificación del alumno.</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Sin embargo, todas las actividades propuestas por el docente en tiempo y forma deberán ser aprobadas y por tanto los CE evaluados en las mismas.</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2">
      <w:pPr>
        <w:pStyle w:val="Heading2"/>
        <w:rPr/>
      </w:pPr>
      <w:bookmarkStart w:colFirst="0" w:colLast="0" w:name="_94lvq49h8swg" w:id="19"/>
      <w:bookmarkEnd w:id="19"/>
      <w:r w:rsidDel="00000000" w:rsidR="00000000" w:rsidRPr="00000000">
        <w:br w:type="page"/>
      </w:r>
      <w:r w:rsidDel="00000000" w:rsidR="00000000" w:rsidRPr="00000000">
        <w:rPr>
          <w:rtl w:val="0"/>
        </w:rPr>
      </w:r>
    </w:p>
    <w:p w:rsidR="00000000" w:rsidDel="00000000" w:rsidP="00000000" w:rsidRDefault="00000000" w:rsidRPr="00000000" w14:paraId="000001A3">
      <w:pPr>
        <w:pStyle w:val="Heading2"/>
        <w:rPr/>
      </w:pPr>
      <w:bookmarkStart w:colFirst="0" w:colLast="0" w:name="_7pyj3lya2v95" w:id="20"/>
      <w:bookmarkEnd w:id="20"/>
      <w:r w:rsidDel="00000000" w:rsidR="00000000" w:rsidRPr="00000000">
        <w:rPr>
          <w:rtl w:val="0"/>
        </w:rPr>
        <w:t xml:space="preserve">6.5 Recuperación. </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ab/>
        <w:t xml:space="preserve">Una vez finalizada la tercera evaluación, iniciado el periodo de recuperación, en el mes de junio, el alumnado que quiera mejorar sus resultados sea para lograr un aprobado o para obtener una mejor puntuación, podrá entregar o repetir las actividades evaluables que haya suspendido o quiera mejorar. </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docente puede proponer actividades alternativas pero equivalentes sea por no caer en la repetitividad de hacer dos veces la misma práctica o por cualquier motivo a criterio del docente.</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Así mismo, al final de cada trimestre se podrá realizar una recuperación de los exámenes contenidos en el mismo, pudiendo cancelarse dicha recuperación si el docente lo estima oportuno.</w:t>
      </w: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B">
      <w:pPr>
        <w:pStyle w:val="Heading2"/>
        <w:tabs>
          <w:tab w:val="left" w:leader="none" w:pos="284"/>
        </w:tabs>
        <w:jc w:val="both"/>
        <w:rPr/>
      </w:pPr>
      <w:bookmarkStart w:colFirst="0" w:colLast="0" w:name="_nrqc9e27ye6x" w:id="21"/>
      <w:bookmarkEnd w:id="21"/>
      <w:r w:rsidDel="00000000" w:rsidR="00000000" w:rsidRPr="00000000">
        <w:rPr>
          <w:rtl w:val="0"/>
        </w:rPr>
        <w:t xml:space="preserve">6.6 Procedimiento para la adaptación del alumnado que se matricula con el curso ya comenzado. </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 alumnado que se incorpore al curso con posterioridad a la fecha de inicio, se le indicará cuál es el material necesario que debe traer a clase, los criterios de evaluación que se seguirán para superar el curso, y se le suministrará acceso a la plataforma moodle 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F">
      <w:pPr>
        <w:pStyle w:val="Heading1"/>
        <w:rPr/>
      </w:pPr>
      <w:bookmarkStart w:colFirst="0" w:colLast="0" w:name="_rpclu0ddlc9t" w:id="22"/>
      <w:bookmarkEnd w:id="22"/>
      <w:r w:rsidDel="00000000" w:rsidR="00000000" w:rsidRPr="00000000">
        <w:rPr>
          <w:rtl w:val="0"/>
        </w:rPr>
        <w:t xml:space="preserve">7 ACTIVIDADES DE RECUPERACIÓN DE MÓDULOS PENDIENTES DE EVALUACIÓN POSITIVA DEL CURSO ANTERIOR</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hay alumnado en esta situación en el presente curso.</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4">
      <w:pPr>
        <w:pStyle w:val="Heading1"/>
        <w:rPr/>
      </w:pPr>
      <w:bookmarkStart w:colFirst="0" w:colLast="0" w:name="_idon38tc79wi" w:id="23"/>
      <w:bookmarkEnd w:id="23"/>
      <w:r w:rsidDel="00000000" w:rsidR="00000000" w:rsidRPr="00000000">
        <w:rPr>
          <w:rtl w:val="0"/>
        </w:rPr>
        <w:t xml:space="preserve">8 MÓDULOS TRANSVERSALES</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6">
      <w:pPr>
        <w:spacing w:after="32" w:line="229" w:lineRule="auto"/>
        <w:jc w:val="both"/>
        <w:rPr>
          <w:color w:val="000000"/>
        </w:rPr>
      </w:pPr>
      <w:bookmarkStart w:colFirst="0" w:colLast="0" w:name="_pv2g56mgk8xa" w:id="24"/>
      <w:bookmarkEnd w:id="24"/>
      <w:r w:rsidDel="00000000" w:rsidR="00000000" w:rsidRPr="00000000">
        <w:rPr>
          <w:color w:val="000000"/>
          <w:rtl w:val="0"/>
        </w:rPr>
        <w:t xml:space="preserve">En el desarrollo de las unidades didácticas, se tiene que tratar transversalmente las condiciones de salud y riesgo de la profesión, fomentando actitudes de prevención, protección y mejora de la defensa de la salud y el medio en que se desarrolla la actividad profesional. </w:t>
      </w:r>
    </w:p>
    <w:p w:rsidR="00000000" w:rsidDel="00000000" w:rsidP="00000000" w:rsidRDefault="00000000" w:rsidRPr="00000000" w14:paraId="000001B7">
      <w:pPr>
        <w:spacing w:after="32" w:line="229" w:lineRule="auto"/>
        <w:jc w:val="both"/>
        <w:rPr>
          <w:color w:val="000000"/>
        </w:rPr>
      </w:pPr>
      <w:r w:rsidDel="00000000" w:rsidR="00000000" w:rsidRPr="00000000">
        <w:rPr>
          <w:rtl w:val="0"/>
        </w:rPr>
      </w:r>
    </w:p>
    <w:p w:rsidR="00000000" w:rsidDel="00000000" w:rsidP="00000000" w:rsidRDefault="00000000" w:rsidRPr="00000000" w14:paraId="000001B8">
      <w:pPr>
        <w:spacing w:after="32" w:line="229" w:lineRule="auto"/>
        <w:jc w:val="both"/>
        <w:rPr>
          <w:color w:val="000000"/>
        </w:rPr>
      </w:pPr>
      <w:r w:rsidDel="00000000" w:rsidR="00000000" w:rsidRPr="00000000">
        <w:rPr>
          <w:color w:val="000000"/>
          <w:rtl w:val="0"/>
        </w:rPr>
        <w:t xml:space="preserve">Además se tendrá en cuenta aspectos como el diseño de circuitos integrados (microelectrónica) que les permitirá entender de forma global el paradigma del diseño electrónico, más allá de las diferentes ramas de esta materia, como puede ser la electrónica digital que ven en el módulo de Equipos Electrónicos Microprogramables. De igual modo, si se considera que el ritmo del curso es favorable se podrá realizar algún diseño y montaje de prototipos electrónicos (PCB) como complemento al módulo en el que se desarrolla esa labor de aprendizaje.</w:t>
      </w:r>
    </w:p>
    <w:p w:rsidR="00000000" w:rsidDel="00000000" w:rsidP="00000000" w:rsidRDefault="00000000" w:rsidRPr="00000000" w14:paraId="000001B9">
      <w:pPr>
        <w:pStyle w:val="Heading1"/>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E">
      <w:pPr>
        <w:pStyle w:val="Heading1"/>
        <w:rPr/>
      </w:pPr>
      <w:r w:rsidDel="00000000" w:rsidR="00000000" w:rsidRPr="00000000">
        <w:rPr>
          <w:rtl w:val="0"/>
        </w:rPr>
        <w:t xml:space="preserve">9 ACTIVIDADES COMPLEMENTARIAS Y EXTRAESCOLARES</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0">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Visita al observatorio de Calar Alto</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2">
      <w:pPr>
        <w:pStyle w:val="Heading1"/>
        <w:rPr/>
      </w:pPr>
      <w:bookmarkStart w:colFirst="0" w:colLast="0" w:name="_ticrf9ohrm8s" w:id="25"/>
      <w:bookmarkEnd w:id="25"/>
      <w:r w:rsidDel="00000000" w:rsidR="00000000" w:rsidRPr="00000000">
        <w:rPr>
          <w:rtl w:val="0"/>
        </w:rPr>
        <w:t xml:space="preserve">10 ATENCIÓN A LA DIVERSIDAD Y ADAPTACIONES CURRICULARES</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se consideran necesarias actuaciones en este aspecto.</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6">
      <w:pPr>
        <w:pStyle w:val="Heading1"/>
        <w:rPr/>
      </w:pPr>
      <w:bookmarkStart w:colFirst="0" w:colLast="0" w:name="_wnj3iicecfk7" w:id="26"/>
      <w:bookmarkEnd w:id="26"/>
      <w:r w:rsidDel="00000000" w:rsidR="00000000" w:rsidRPr="00000000">
        <w:rPr>
          <w:rtl w:val="0"/>
        </w:rPr>
        <w:t xml:space="preserve">11 PROCEDIMIENTO DE SEGUIMIENTO DE LA PROGRAMACIÓN</w:t>
      </w:r>
    </w:p>
    <w:p w:rsidR="00000000" w:rsidDel="00000000" w:rsidP="00000000" w:rsidRDefault="00000000" w:rsidRPr="00000000" w14:paraId="000001C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seguimiento de esta programación didáctica se llevará mediante la programación corta o de aula que se elaborará, a diario, en el cuaderno del profesor.</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A">
      <w:pPr>
        <w:pStyle w:val="Heading1"/>
        <w:rPr/>
      </w:pPr>
      <w:bookmarkStart w:colFirst="0" w:colLast="0" w:name="_5h71wgyvkrqe" w:id="27"/>
      <w:bookmarkEnd w:id="27"/>
      <w:r w:rsidDel="00000000" w:rsidR="00000000" w:rsidRPr="00000000">
        <w:br w:type="page"/>
      </w:r>
      <w:r w:rsidDel="00000000" w:rsidR="00000000" w:rsidRPr="00000000">
        <w:rPr>
          <w:rtl w:val="0"/>
        </w:rPr>
      </w:r>
    </w:p>
    <w:p w:rsidR="00000000" w:rsidDel="00000000" w:rsidP="00000000" w:rsidRDefault="00000000" w:rsidRPr="00000000" w14:paraId="000001CB">
      <w:pPr>
        <w:pStyle w:val="Heading1"/>
        <w:rPr/>
      </w:pPr>
      <w:bookmarkStart w:colFirst="0" w:colLast="0" w:name="_r59c7fhtgog9" w:id="28"/>
      <w:bookmarkEnd w:id="28"/>
      <w:r w:rsidDel="00000000" w:rsidR="00000000" w:rsidRPr="00000000">
        <w:rPr>
          <w:rtl w:val="0"/>
        </w:rPr>
        <w:t xml:space="preserve">12 BLOQUES TEMÁTICOS Y UNIDADES DIDÁCTICAS SEGÚN BLOQUES TEMÁTICOS Y TEMPORALIZACIÓN</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1"/>
        <w:tblW w:w="9635.0" w:type="dxa"/>
        <w:jc w:val="left"/>
        <w:tblLayout w:type="fixed"/>
        <w:tblLook w:val="0600"/>
      </w:tblPr>
      <w:tblGrid>
        <w:gridCol w:w="2838"/>
        <w:gridCol w:w="2435"/>
        <w:gridCol w:w="2437"/>
        <w:gridCol w:w="1925"/>
        <w:tblGridChange w:id="0">
          <w:tblGrid>
            <w:gridCol w:w="2838"/>
            <w:gridCol w:w="2435"/>
            <w:gridCol w:w="2437"/>
            <w:gridCol w:w="192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1ªEV</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2ªEV</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3ªEV </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 FINAL</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SEPTIEMBRE - DICIEMBRE</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ENERO - MARZO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ABRIL - MAYO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JUNIO</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UNIDADES</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1, 2, 3</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UNIDADES</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4, 5, 6 , 7</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UNIDADES</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8, 9, 10</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FFEOE</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(UNIDADES)</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1, 2, 3, 4, 5, 6, 7, 8, 9</w:t>
            </w:r>
          </w:p>
        </w:tc>
      </w:tr>
    </w:tbl>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0">
      <w:pPr>
        <w:pStyle w:val="Heading2"/>
        <w:jc w:val="both"/>
        <w:rPr/>
      </w:pPr>
      <w:bookmarkStart w:colFirst="0" w:colLast="0" w:name="_ldp4k9ewslw5" w:id="29"/>
      <w:bookmarkEnd w:id="29"/>
      <w:r w:rsidDel="00000000" w:rsidR="00000000" w:rsidRPr="00000000">
        <w:rPr>
          <w:rtl w:val="0"/>
        </w:rPr>
        <w:t xml:space="preserve">12.1. Bloques temáticos.</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2"/>
        <w:tblW w:w="9585.0" w:type="dxa"/>
        <w:jc w:val="center"/>
        <w:tblLayout w:type="fixed"/>
        <w:tblLook w:val="0000"/>
      </w:tblPr>
      <w:tblGrid>
        <w:gridCol w:w="1094"/>
        <w:gridCol w:w="8491"/>
        <w:tblGridChange w:id="0">
          <w:tblGrid>
            <w:gridCol w:w="1094"/>
            <w:gridCol w:w="8491"/>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tcPr>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Caracterización de componentes electrónicos</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Aplicación de técnicas de medida y visualización de señales eléctricas analógicas</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Determinación de la estructura de circuitos analógicos</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Propuesta de soluciones con circuitos electrónicos analógicos</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Verificación del funcionamiento de circuitos electrónicos analógicos</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Elaboración de documentación de circuitos electrónicos</w:t>
            </w:r>
            <w:r w:rsidDel="00000000" w:rsidR="00000000" w:rsidRPr="00000000">
              <w:rPr>
                <w:rtl w:val="0"/>
              </w:rPr>
            </w:r>
          </w:p>
        </w:tc>
      </w:tr>
    </w:tbl>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F1">
      <w:pPr>
        <w:pStyle w:val="Heading2"/>
        <w:jc w:val="both"/>
        <w:rPr/>
      </w:pPr>
      <w:bookmarkStart w:colFirst="0" w:colLast="0" w:name="_ozaaxx5z3dgw" w:id="30"/>
      <w:bookmarkEnd w:id="30"/>
      <w:r w:rsidDel="00000000" w:rsidR="00000000" w:rsidRPr="00000000">
        <w:rPr>
          <w:rtl w:val="0"/>
        </w:rPr>
      </w:r>
    </w:p>
    <w:p w:rsidR="00000000" w:rsidDel="00000000" w:rsidP="00000000" w:rsidRDefault="00000000" w:rsidRPr="00000000" w14:paraId="000001F2">
      <w:pPr>
        <w:pStyle w:val="Heading2"/>
        <w:jc w:val="both"/>
        <w:rPr/>
      </w:pPr>
      <w:r w:rsidDel="00000000" w:rsidR="00000000" w:rsidRPr="00000000">
        <w:rPr>
          <w:rtl w:val="0"/>
        </w:rPr>
      </w:r>
    </w:p>
    <w:p w:rsidR="00000000" w:rsidDel="00000000" w:rsidP="00000000" w:rsidRDefault="00000000" w:rsidRPr="00000000" w14:paraId="000001F3">
      <w:pPr>
        <w:pStyle w:val="Heading2"/>
        <w:jc w:val="both"/>
        <w:rPr/>
      </w:pPr>
      <w:r w:rsidDel="00000000" w:rsidR="00000000" w:rsidRPr="00000000">
        <w:rPr>
          <w:rtl w:val="0"/>
        </w:rPr>
      </w:r>
    </w:p>
    <w:p w:rsidR="00000000" w:rsidDel="00000000" w:rsidP="00000000" w:rsidRDefault="00000000" w:rsidRPr="00000000" w14:paraId="000001F4">
      <w:pPr>
        <w:pStyle w:val="Heading2"/>
        <w:jc w:val="both"/>
        <w:rPr/>
      </w:pPr>
      <w:r w:rsidDel="00000000" w:rsidR="00000000" w:rsidRPr="00000000">
        <w:rPr>
          <w:rtl w:val="0"/>
        </w:rPr>
      </w:r>
    </w:p>
    <w:p w:rsidR="00000000" w:rsidDel="00000000" w:rsidP="00000000" w:rsidRDefault="00000000" w:rsidRPr="00000000" w14:paraId="000001F5">
      <w:pPr>
        <w:pStyle w:val="Heading2"/>
        <w:jc w:val="both"/>
        <w:rPr/>
      </w:pPr>
      <w:r w:rsidDel="00000000" w:rsidR="00000000" w:rsidRPr="00000000">
        <w:rPr>
          <w:rtl w:val="0"/>
        </w:rPr>
      </w:r>
    </w:p>
    <w:p w:rsidR="00000000" w:rsidDel="00000000" w:rsidP="00000000" w:rsidRDefault="00000000" w:rsidRPr="00000000" w14:paraId="000001F6">
      <w:pPr>
        <w:pStyle w:val="Heading2"/>
        <w:jc w:val="both"/>
        <w:rPr/>
      </w:pPr>
      <w:r w:rsidDel="00000000" w:rsidR="00000000" w:rsidRPr="00000000">
        <w:rPr>
          <w:rtl w:val="0"/>
        </w:rPr>
      </w:r>
    </w:p>
    <w:p w:rsidR="00000000" w:rsidDel="00000000" w:rsidP="00000000" w:rsidRDefault="00000000" w:rsidRPr="00000000" w14:paraId="000001F7">
      <w:pPr>
        <w:pStyle w:val="Heading2"/>
        <w:jc w:val="both"/>
        <w:rPr/>
      </w:pPr>
      <w:r w:rsidDel="00000000" w:rsidR="00000000" w:rsidRPr="00000000">
        <w:rPr>
          <w:rtl w:val="0"/>
        </w:rPr>
      </w:r>
    </w:p>
    <w:p w:rsidR="00000000" w:rsidDel="00000000" w:rsidP="00000000" w:rsidRDefault="00000000" w:rsidRPr="00000000" w14:paraId="000001F8">
      <w:pPr>
        <w:pStyle w:val="Heading2"/>
        <w:jc w:val="both"/>
        <w:rPr/>
      </w:pPr>
      <w:r w:rsidDel="00000000" w:rsidR="00000000" w:rsidRPr="00000000">
        <w:rPr>
          <w:rtl w:val="0"/>
        </w:rPr>
      </w:r>
    </w:p>
    <w:p w:rsidR="00000000" w:rsidDel="00000000" w:rsidP="00000000" w:rsidRDefault="00000000" w:rsidRPr="00000000" w14:paraId="000001F9">
      <w:pPr>
        <w:pStyle w:val="Heading2"/>
        <w:jc w:val="both"/>
        <w:rPr/>
      </w:pPr>
      <w:r w:rsidDel="00000000" w:rsidR="00000000" w:rsidRPr="00000000">
        <w:rPr>
          <w:rtl w:val="0"/>
        </w:rPr>
      </w:r>
    </w:p>
    <w:p w:rsidR="00000000" w:rsidDel="00000000" w:rsidP="00000000" w:rsidRDefault="00000000" w:rsidRPr="00000000" w14:paraId="000001FA">
      <w:pPr>
        <w:pStyle w:val="Heading2"/>
        <w:jc w:val="both"/>
        <w:rPr/>
      </w:pPr>
      <w:r w:rsidDel="00000000" w:rsidR="00000000" w:rsidRPr="00000000">
        <w:rPr>
          <w:rtl w:val="0"/>
        </w:rPr>
      </w:r>
    </w:p>
    <w:p w:rsidR="00000000" w:rsidDel="00000000" w:rsidP="00000000" w:rsidRDefault="00000000" w:rsidRPr="00000000" w14:paraId="000001FB">
      <w:pPr>
        <w:pStyle w:val="Heading2"/>
        <w:jc w:val="both"/>
        <w:rPr/>
      </w:pPr>
      <w:r w:rsidDel="00000000" w:rsidR="00000000" w:rsidRPr="00000000">
        <w:rPr>
          <w:rtl w:val="0"/>
        </w:rPr>
      </w:r>
    </w:p>
    <w:p w:rsidR="00000000" w:rsidDel="00000000" w:rsidP="00000000" w:rsidRDefault="00000000" w:rsidRPr="00000000" w14:paraId="000001FC">
      <w:pPr>
        <w:pStyle w:val="Heading2"/>
        <w:jc w:val="both"/>
        <w:rPr/>
      </w:pPr>
      <w:r w:rsidDel="00000000" w:rsidR="00000000" w:rsidRPr="00000000">
        <w:rPr>
          <w:rtl w:val="0"/>
        </w:rPr>
      </w:r>
    </w:p>
    <w:p w:rsidR="00000000" w:rsidDel="00000000" w:rsidP="00000000" w:rsidRDefault="00000000" w:rsidRPr="00000000" w14:paraId="000001FD">
      <w:pPr>
        <w:pStyle w:val="Heading2"/>
        <w:jc w:val="both"/>
        <w:rPr/>
      </w:pPr>
      <w:r w:rsidDel="00000000" w:rsidR="00000000" w:rsidRPr="00000000">
        <w:rPr>
          <w:rtl w:val="0"/>
        </w:rPr>
      </w:r>
    </w:p>
    <w:p w:rsidR="00000000" w:rsidDel="00000000" w:rsidP="00000000" w:rsidRDefault="00000000" w:rsidRPr="00000000" w14:paraId="000001FE">
      <w:pPr>
        <w:pStyle w:val="Heading2"/>
        <w:jc w:val="both"/>
        <w:rPr/>
      </w:pPr>
      <w:r w:rsidDel="00000000" w:rsidR="00000000" w:rsidRPr="00000000">
        <w:rPr>
          <w:rtl w:val="0"/>
        </w:rPr>
      </w:r>
    </w:p>
    <w:p w:rsidR="00000000" w:rsidDel="00000000" w:rsidP="00000000" w:rsidRDefault="00000000" w:rsidRPr="00000000" w14:paraId="000001FF">
      <w:pPr>
        <w:pStyle w:val="Heading2"/>
        <w:jc w:val="both"/>
        <w:rPr/>
      </w:pPr>
      <w:r w:rsidDel="00000000" w:rsidR="00000000" w:rsidRPr="00000000">
        <w:rPr>
          <w:rtl w:val="0"/>
        </w:rPr>
      </w:r>
    </w:p>
    <w:p w:rsidR="00000000" w:rsidDel="00000000" w:rsidP="00000000" w:rsidRDefault="00000000" w:rsidRPr="00000000" w14:paraId="00000200">
      <w:pPr>
        <w:pStyle w:val="Heading2"/>
        <w:jc w:val="both"/>
        <w:rPr/>
      </w:pPr>
      <w:r w:rsidDel="00000000" w:rsidR="00000000" w:rsidRPr="00000000">
        <w:rPr>
          <w:rtl w:val="0"/>
        </w:rPr>
      </w:r>
    </w:p>
    <w:p w:rsidR="00000000" w:rsidDel="00000000" w:rsidP="00000000" w:rsidRDefault="00000000" w:rsidRPr="00000000" w14:paraId="00000201">
      <w:pPr>
        <w:pStyle w:val="Heading2"/>
        <w:jc w:val="both"/>
        <w:rPr/>
      </w:pPr>
      <w:r w:rsidDel="00000000" w:rsidR="00000000" w:rsidRPr="00000000">
        <w:rPr>
          <w:rtl w:val="0"/>
        </w:rPr>
      </w:r>
    </w:p>
    <w:p w:rsidR="00000000" w:rsidDel="00000000" w:rsidP="00000000" w:rsidRDefault="00000000" w:rsidRPr="00000000" w14:paraId="00000202">
      <w:pPr>
        <w:pStyle w:val="Heading2"/>
        <w:jc w:val="both"/>
        <w:rPr/>
      </w:pPr>
      <w:r w:rsidDel="00000000" w:rsidR="00000000" w:rsidRPr="00000000">
        <w:rPr>
          <w:rtl w:val="0"/>
        </w:rPr>
      </w:r>
    </w:p>
    <w:p w:rsidR="00000000" w:rsidDel="00000000" w:rsidP="00000000" w:rsidRDefault="00000000" w:rsidRPr="00000000" w14:paraId="00000203">
      <w:pPr>
        <w:pStyle w:val="Heading2"/>
        <w:jc w:val="both"/>
        <w:rPr/>
      </w:pPr>
      <w:r w:rsidDel="00000000" w:rsidR="00000000" w:rsidRPr="00000000">
        <w:rPr>
          <w:rtl w:val="0"/>
        </w:rPr>
      </w:r>
    </w:p>
    <w:p w:rsidR="00000000" w:rsidDel="00000000" w:rsidP="00000000" w:rsidRDefault="00000000" w:rsidRPr="00000000" w14:paraId="00000204">
      <w:pPr>
        <w:pStyle w:val="Heading2"/>
        <w:jc w:val="both"/>
        <w:rPr/>
      </w:pPr>
      <w:r w:rsidDel="00000000" w:rsidR="00000000" w:rsidRPr="00000000">
        <w:rPr>
          <w:rtl w:val="0"/>
        </w:rPr>
      </w:r>
    </w:p>
    <w:p w:rsidR="00000000" w:rsidDel="00000000" w:rsidP="00000000" w:rsidRDefault="00000000" w:rsidRPr="00000000" w14:paraId="00000205">
      <w:pPr>
        <w:pStyle w:val="Heading2"/>
        <w:jc w:val="both"/>
        <w:rPr/>
      </w:pP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7">
      <w:pPr>
        <w:pStyle w:val="Heading2"/>
        <w:jc w:val="both"/>
        <w:rPr/>
      </w:pPr>
      <w:r w:rsidDel="00000000" w:rsidR="00000000" w:rsidRPr="00000000">
        <w:rPr>
          <w:rtl w:val="0"/>
        </w:rPr>
      </w:r>
    </w:p>
    <w:p w:rsidR="00000000" w:rsidDel="00000000" w:rsidP="00000000" w:rsidRDefault="00000000" w:rsidRPr="00000000" w14:paraId="00000208">
      <w:pPr>
        <w:pStyle w:val="Heading2"/>
        <w:jc w:val="both"/>
        <w:rPr/>
      </w:pPr>
      <w:r w:rsidDel="00000000" w:rsidR="00000000" w:rsidRPr="00000000">
        <w:rPr>
          <w:rtl w:val="0"/>
        </w:rPr>
        <w:t xml:space="preserve">12.2. Relación de unidades didácticas y temporalización prevista.</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3"/>
        <w:tblW w:w="9660.0" w:type="dxa"/>
        <w:jc w:val="center"/>
        <w:tblLayout w:type="fixed"/>
        <w:tblLook w:val="0000"/>
      </w:tblPr>
      <w:tblGrid>
        <w:gridCol w:w="1379"/>
        <w:gridCol w:w="570"/>
        <w:gridCol w:w="6451"/>
        <w:gridCol w:w="1260"/>
        <w:tblGridChange w:id="0">
          <w:tblGrid>
            <w:gridCol w:w="1379"/>
            <w:gridCol w:w="570"/>
            <w:gridCol w:w="6451"/>
            <w:gridCol w:w="126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Temático</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HORAS</w:t>
            </w:r>
            <w:r w:rsidDel="00000000" w:rsidR="00000000" w:rsidRPr="00000000">
              <w:rPr>
                <w:rtl w:val="0"/>
              </w:rPr>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E">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1,2,4</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F">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Electricidad básica</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30 </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2">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1,2,3,5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3">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Ondas y señales, e instrumentación electrónica.</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2, 3, 4, 5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3</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Circuitos Osciladores</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1,4,5,6</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Corriente alterna y simulación de circuitos</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1, 3, 4, 5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Diodos</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3, 4, 5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Amplificadores Operacionales</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3, 4, 5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Filtros</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3, 4, 5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Transistores BJT Y FET</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3, 4, 5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Fuentes AC/DC</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3, 4, 5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Fuentes DC/AC y DC/DC</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w:t>
            </w:r>
          </w:p>
        </w:tc>
      </w:tr>
      <w:tr>
        <w:trPr>
          <w:cantSplit w:val="0"/>
          <w:trHeight w:val="806" w:hRule="atLeast"/>
          <w:tblHeader w:val="0"/>
        </w:trPr>
        <w:tc>
          <w:tcPr>
            <w:gridSpan w:val="3"/>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FFEOE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17</w:t>
            </w:r>
          </w:p>
        </w:tc>
      </w:tr>
    </w:tbl>
    <w:p w:rsidR="00000000" w:rsidDel="00000000" w:rsidP="00000000" w:rsidRDefault="00000000" w:rsidRPr="00000000" w14:paraId="0000023A">
      <w:pPr>
        <w:pStyle w:val="Heading2"/>
        <w:jc w:val="both"/>
        <w:rPr/>
      </w:pPr>
      <w:r w:rsidDel="00000000" w:rsidR="00000000" w:rsidRPr="00000000">
        <w:rPr>
          <w:rtl w:val="0"/>
        </w:rPr>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6">
      <w:pPr>
        <w:pStyle w:val="Heading2"/>
        <w:jc w:val="both"/>
        <w:rPr/>
      </w:pPr>
      <w:bookmarkStart w:colFirst="0" w:colLast="0" w:name="_jyda644zm723" w:id="31"/>
      <w:bookmarkEnd w:id="31"/>
      <w:r w:rsidDel="00000000" w:rsidR="00000000" w:rsidRPr="00000000">
        <w:rPr>
          <w:rtl w:val="0"/>
        </w:rPr>
      </w:r>
    </w:p>
    <w:p w:rsidR="00000000" w:rsidDel="00000000" w:rsidP="00000000" w:rsidRDefault="00000000" w:rsidRPr="00000000" w14:paraId="00000247">
      <w:pPr>
        <w:pStyle w:val="Heading2"/>
        <w:jc w:val="both"/>
        <w:rPr/>
      </w:pPr>
      <w:r w:rsidDel="00000000" w:rsidR="00000000" w:rsidRPr="00000000">
        <w:rPr>
          <w:rtl w:val="0"/>
        </w:rPr>
        <w:t xml:space="preserve">12.3 FFEOE</w:t>
      </w:r>
    </w:p>
    <w:p w:rsidR="00000000" w:rsidDel="00000000" w:rsidP="00000000" w:rsidRDefault="00000000" w:rsidRPr="00000000" w14:paraId="0000024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Durante el presente curso, los alumnos desarrollarán 17 horas del módulo profesional en la empresa. La temporización de las unidades del módulo profesional corresponde al periodo que los alumnos están en el centro. Durante el periodo FFEOE, los alumnos realizarán actividades que trabajan los CE que se indiquen en el plan inicial del grupo. Una vez terminada la FFEOE, se evaluarán el cuadernillo y la rúbrica del tutor de empresa, cuyas calificaciones se agregarán al resto de calificaciones de los CE del módulo profesional.</w:t>
      </w:r>
    </w:p>
    <w:p w:rsidR="00000000" w:rsidDel="00000000" w:rsidP="00000000" w:rsidRDefault="00000000" w:rsidRPr="00000000" w14:paraId="0000024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Los alumnos que no realicen FFEOE, asistirán al centro y realizarán actividades de refuerzo de los CE que correspondan a la FFEOE, según el plan inicial del departamento.</w:t>
      </w:r>
    </w:p>
    <w:p w:rsidR="00000000" w:rsidDel="00000000" w:rsidP="00000000" w:rsidRDefault="00000000" w:rsidRPr="00000000" w14:paraId="0000024C">
      <w:pPr>
        <w:pStyle w:val="Heading1"/>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bookmarkStart w:colFirst="0" w:colLast="0" w:name="25iu8onyysth" w:id="32"/>
    <w:bookmarkEnd w:id="32"/>
    <w:p w:rsidR="00000000" w:rsidDel="00000000" w:rsidP="00000000" w:rsidRDefault="00000000" w:rsidRPr="00000000" w14:paraId="00000273">
      <w:pPr>
        <w:pStyle w:val="Heading1"/>
        <w:widowControl w:val="0"/>
        <w:tabs>
          <w:tab w:val="right" w:leader="none" w:pos="12000"/>
        </w:tabs>
        <w:spacing w:before="60" w:lineRule="auto"/>
        <w:rPr>
          <w:color w:val="000000"/>
          <w:sz w:val="24"/>
          <w:szCs w:val="24"/>
        </w:rPr>
      </w:pPr>
      <w:r w:rsidDel="00000000" w:rsidR="00000000" w:rsidRPr="00000000">
        <w:rPr>
          <w:color w:val="000000"/>
          <w:sz w:val="24"/>
          <w:szCs w:val="24"/>
          <w:rtl w:val="0"/>
        </w:rPr>
        <w:t xml:space="preserve">13. UNIDADES DIDÁCTICAS</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4"/>
        <w:tblW w:w="9635.0" w:type="dxa"/>
        <w:jc w:val="left"/>
        <w:tblLayout w:type="fixed"/>
        <w:tblLook w:val="0400"/>
      </w:tblPr>
      <w:tblGrid>
        <w:gridCol w:w="2100"/>
        <w:gridCol w:w="7535"/>
        <w:tblGridChange w:id="0">
          <w:tblGrid>
            <w:gridCol w:w="2100"/>
            <w:gridCol w:w="7535"/>
          </w:tblGrid>
        </w:tblGridChange>
      </w:tblGrid>
      <w:tr>
        <w:trPr>
          <w:cantSplit w:val="0"/>
          <w:tblHeader w:val="0"/>
        </w:trPr>
        <w:tc>
          <w:tcPr>
            <w:gridSpan w:val="2"/>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Criterios de evaluación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Instrumento de evaluación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Técnicas de evaluación.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Objetivos generales trabajados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Competencias asociadas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Criterios de corrección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la corrección de actividades y pruebas se usan rúbricas de corrección (véase apartado 6.2).</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Criterios de recuperación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la recuperación de los Resultados de Aprendizaje no superados, se procederá como se ha descrito en el apartado 6.4.</w:t>
            </w:r>
          </w:p>
        </w:tc>
      </w:tr>
    </w:tbl>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5"/>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1</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Electricidad Básica</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30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Componentes electrónicos pasivos. Elementos resistivos, inductivos y capacitivos. </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Interpretación de esquemas. Simbología normalizada. Software específico. Librerías.</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Magnitudes eléctricas básicas. Fenómenos físicos. Inducción magnética. Campo eléctrico y magnético.</w:t>
              <w:br w:type="textWrapping"/>
              <w:t xml:space="preserve">Naturaleza de la electricidad. Tipos de materiales eléctricos. Conductores, semiconductores y aislantes.</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Características de las señales eléctricas. Parámetros. Voltaje, corriente, resistencia y potencia.</w:t>
              <w:br w:type="textWrapping"/>
              <w:t xml:space="preserve">Relaciones entre magnitudes eléctricas básicas. Ley de Ohm. Relación voltaje-corriente-resistencia.</w:t>
              <w:br w:type="textWrapping"/>
              <w:t xml:space="preserve">Medidas de magnitudes eléctricas básicas. Medida de tensión, corriente, potencia y energía, entre otras.</w:t>
              <w:br w:type="textWrapping"/>
              <w:t xml:space="preserve">Bloque 4.</w:t>
            </w:r>
          </w:p>
        </w:tc>
      </w:tr>
    </w:tbl>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6"/>
        <w:tblW w:w="9638.0" w:type="dxa"/>
        <w:jc w:val="center"/>
        <w:tblLayout w:type="fixed"/>
        <w:tblLook w:val="0400"/>
      </w:tblPr>
      <w:tblGrid>
        <w:gridCol w:w="624"/>
        <w:gridCol w:w="2710"/>
        <w:gridCol w:w="3381"/>
        <w:gridCol w:w="1808"/>
        <w:gridCol w:w="675"/>
        <w:gridCol w:w="440"/>
        <w:tblGridChange w:id="0">
          <w:tblGrid>
            <w:gridCol w:w="624"/>
            <w:gridCol w:w="2710"/>
            <w:gridCol w:w="3381"/>
            <w:gridCol w:w="1808"/>
            <w:gridCol w:w="675"/>
            <w:gridCol w:w="440"/>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 cálculos y medidas en circuitos eléctricos de corriente continua, aplicando principios y conceptos básicos.</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Determina la estructura de circuitos analógicos tipo, identificando su aplicación y analizando la interrelación de sus componentes.</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Elabora documentación técnica de circuitos electrónicos, utilizando herramientas in-formáticas y simbología normalizada.</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1d, 1e, 3a, 6a</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p>
        </w:tc>
      </w:tr>
    </w:tbl>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7"/>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2</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Ondas y Señales, e instrumentación electrónica</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Tipos de señales eléctricas y electrónicas. </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Señales continuas, alternas, periódicas, rectangulares, triangulares, senoidales, entre otras. Parámetros y características de señales eléctricas. Amplitud, frecuencia y fase.</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Medida de parámetros básicos de componentes electrónicos. Equipos de medida </w:t>
            </w:r>
            <w:r w:rsidDel="00000000" w:rsidR="00000000" w:rsidRPr="00000000">
              <w:rPr>
                <w:rtl w:val="0"/>
              </w:rPr>
              <w:t xml:space="preserve">analógicos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 digitales.</w:t>
              <w:br w:type="textWrapping"/>
              <w:t xml:space="preserve">Elementos complementarios: cables, conectores, zócalos, radiadores, circuitos impresos y otros.</w:t>
              <w:br w:type="textWrapping"/>
              <w:t xml:space="preserve">Técnicas de comprobación de componentes. Medidas de parámetros básicos. </w:t>
            </w:r>
            <w:r w:rsidDel="00000000" w:rsidR="00000000" w:rsidRPr="00000000">
              <w:rPr>
                <w:rtl w:val="0"/>
              </w:rPr>
              <w:t xml:space="preserve">Procedimientos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 medida.</w:t>
              <w:br w:type="textWrapping"/>
              <w:t xml:space="preserve">Precauciones. Normas de seguridad.</w:t>
              <w:br w:type="textWrapping"/>
              <w:t xml:space="preserve">Software de simulación de equipos de medida. Equipos de medida virtuales. </w:t>
            </w:r>
            <w:r w:rsidDel="00000000" w:rsidR="00000000" w:rsidRPr="00000000">
              <w:rPr>
                <w:rtl w:val="0"/>
              </w:rPr>
              <w:t xml:space="preserve">Procedimientos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 obtención de los parámetros de las magnitudes medidas.</w:t>
              <w:br w:type="textWrapping"/>
              <w:t xml:space="preserve">Funcionamiento y aplicaciones de los generadores de señales eléctricas básicas. Tipos de onda, configuración. Fuente de alimentación y generador de funciones. </w:t>
              <w:br w:type="textWrapping"/>
              <w:t xml:space="preserve">Equipos de medida de ondas eléctricas. Amperímetro, voltímetro y óhmetro. </w:t>
              <w:br w:type="textWrapping"/>
              <w:t xml:space="preserve">Osciloscopio analógico y digital. Base de tiempos, amplificador horizontal y vertical. Técnicas de medi-da. Normas generales para la toma de medidas eléctricas.</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Criterios de calidad y seguridad en los procesos de medida. Errores absolutos y relativos en la medida.</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Precauciones en el manejo de equipos de medida.</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Relación entre medidas eléctricas y fenómenos físicos. </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Funcionamiento de los componentes electrónicos. Comportamiento de los componentes según el tipo de corriente. Métodos de comprobación con señal continua y alterna.</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Manipulación de circuitos electrónicos. Medidas de protección personal. Protección de los equipos.</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Protección electrostática.</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Bloque 5</w:t>
            </w:r>
          </w:p>
        </w:tc>
      </w:tr>
    </w:tbl>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8"/>
        <w:tblW w:w="9638.0" w:type="dxa"/>
        <w:jc w:val="center"/>
        <w:tblLayout w:type="fixed"/>
        <w:tblLook w:val="0400"/>
      </w:tblPr>
      <w:tblGrid>
        <w:gridCol w:w="978"/>
        <w:gridCol w:w="2409"/>
        <w:gridCol w:w="3261"/>
        <w:gridCol w:w="1701"/>
        <w:gridCol w:w="766"/>
        <w:gridCol w:w="523"/>
        <w:tblGridChange w:id="0">
          <w:tblGrid>
            <w:gridCol w:w="978"/>
            <w:gridCol w:w="2409"/>
            <w:gridCol w:w="3261"/>
            <w:gridCol w:w="1701"/>
            <w:gridCol w:w="766"/>
            <w:gridCol w:w="523"/>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Aplica técnicas de me-dida y visualización de señales eléctricas analógicas, describiendo los equipos y analizando los procedimientos utilizados.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2a, 2b</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w:t>
            </w:r>
            <w:r w:rsidDel="00000000" w:rsidR="00000000" w:rsidRPr="00000000">
              <w:rPr>
                <w:rtl w:val="0"/>
              </w:rPr>
              <w:t xml:space="preserve">corrección</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2d, 2g</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2.1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w:t>
            </w:r>
            <w:r w:rsidDel="00000000" w:rsidR="00000000" w:rsidRPr="00000000">
              <w:rPr>
                <w:rtl w:val="0"/>
              </w:rPr>
              <w:t xml:space="preserve">corrección</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bl>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19"/>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3</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Circuitos osciladores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2DF">
            <w:pPr>
              <w:rPr/>
            </w:pPr>
            <w:r w:rsidDel="00000000" w:rsidR="00000000" w:rsidRPr="00000000">
              <w:rPr>
                <w:rtl w:val="0"/>
              </w:rPr>
              <w:t xml:space="preserve">Osciladores. Tipos. Características. Parámetros de funcionamiento de generadores de señales.</w:t>
            </w:r>
          </w:p>
          <w:p w:rsidR="00000000" w:rsidDel="00000000" w:rsidP="00000000" w:rsidRDefault="00000000" w:rsidRPr="00000000" w14:paraId="000002E0">
            <w:pPr>
              <w:rPr/>
            </w:pPr>
            <w:r w:rsidDel="00000000" w:rsidR="00000000" w:rsidRPr="00000000">
              <w:rPr>
                <w:rtl w:val="0"/>
              </w:rPr>
              <w:t xml:space="preserve">Osciladores RC, RL, de cristal, entre otros.</w:t>
            </w:r>
          </w:p>
          <w:p w:rsidR="00000000" w:rsidDel="00000000" w:rsidP="00000000" w:rsidRDefault="00000000" w:rsidRPr="00000000" w14:paraId="000002E1">
            <w:pPr>
              <w:spacing w:after="46" w:lineRule="auto"/>
              <w:rPr>
                <w:color w:val="000000"/>
              </w:rPr>
            </w:pPr>
            <w:r w:rsidDel="00000000" w:rsidR="00000000" w:rsidRPr="00000000">
              <w:rPr>
                <w:rtl w:val="0"/>
              </w:rPr>
              <w:t xml:space="preserve">Multivibradores. Circuito 555. Osciladores integrados.</w:t>
            </w: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Generadores de señal. Multivibradores, osciladores y temporizadores. Tipos. Estructuras típicas, funcionamiento, características y aplicaciones.</w:t>
            </w:r>
          </w:p>
          <w:p w:rsidR="00000000" w:rsidDel="00000000" w:rsidP="00000000" w:rsidRDefault="00000000" w:rsidRPr="00000000" w14:paraId="000002E3">
            <w:pPr>
              <w:spacing w:after="46" w:lineRule="auto"/>
              <w:rPr>
                <w:color w:val="000000"/>
              </w:rPr>
            </w:pPr>
            <w:r w:rsidDel="00000000" w:rsidR="00000000" w:rsidRPr="00000000">
              <w:rPr>
                <w:color w:val="000000"/>
                <w:rtl w:val="0"/>
              </w:rPr>
              <w:t xml:space="preserve">Bloque 4.</w:t>
            </w:r>
          </w:p>
          <w:p w:rsidR="00000000" w:rsidDel="00000000" w:rsidP="00000000" w:rsidRDefault="00000000" w:rsidRPr="00000000" w14:paraId="000002E4">
            <w:pPr>
              <w:spacing w:after="46" w:lineRule="auto"/>
              <w:rPr>
                <w:color w:val="000000"/>
              </w:rPr>
            </w:pPr>
            <w:r w:rsidDel="00000000" w:rsidR="00000000" w:rsidRPr="00000000">
              <w:rPr>
                <w:color w:val="000000"/>
                <w:rtl w:val="0"/>
              </w:rPr>
              <w:t xml:space="preserve">Bloque 5.</w:t>
            </w:r>
          </w:p>
        </w:tc>
      </w:tr>
    </w:tbl>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0"/>
        <w:tblW w:w="9638.0" w:type="dxa"/>
        <w:jc w:val="center"/>
        <w:tblLayout w:type="fixed"/>
        <w:tblLook w:val="0400"/>
      </w:tblPr>
      <w:tblGrid>
        <w:gridCol w:w="978"/>
        <w:gridCol w:w="2409"/>
        <w:gridCol w:w="3450"/>
        <w:gridCol w:w="1827"/>
        <w:gridCol w:w="451"/>
        <w:gridCol w:w="523"/>
        <w:tblGridChange w:id="0">
          <w:tblGrid>
            <w:gridCol w:w="978"/>
            <w:gridCol w:w="2409"/>
            <w:gridCol w:w="3450"/>
            <w:gridCol w:w="1827"/>
            <w:gridCol w:w="451"/>
            <w:gridCol w:w="523"/>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Aplica técnicas de me-dida y visualización de señales eléctricas analógicas, describiendo los equipos y analizando los procedimientos utilizados.</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Determina la estructura de circuitos analógicos tipo, identificando su aplicación y analizando la interrelación de sus componentes.</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Propone soluciones con circuitos electrónicos analógicos, elaborando esquemas y seleccionando componentes.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3b, 4a</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2e, 2h</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3.1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bl>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1"/>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4</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Corriente alterna y simulación de circuitos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Componentes electrónicos pasivos. Elementos resistivos, inductivos y capacitivos. Tipos, características y aplicaciones. Simbología. Clasificación.</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Reactancia inductiva y capacitiva. Tipos. Impedancia. Tipos. Otros.</w:t>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Simbología normalizada en electrónica.</w: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Documentación escrita de circuitos electrónicos. Manual de servicio. Descripción de funcionamiento, proceso de ajuste, lista de materiales y guía de detección de fallos, entre otros.</w:t>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Planos y esquemas. Diagrama de bloques, esquema eléctrico, diagrama de conexionado y diagrama de montaje.</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Documentación gráfica de circuitos electrónicos. Bibliotecas de componentes.</w: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Representación de circuitos electrónicos. Líneas y buses. Esquemas multipágina. Planos y jerárquicos.</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Herramientas informáticas de aplicación. Biblioteca de símbolos.</w:t>
              <w:br w:type="textWrapping"/>
              <w:t xml:space="preserve">Montaje rápido de circuitos electrónicos. Simulación. Software específico de simulación y comprobación.</w:t>
              <w:br w:type="textWrapping"/>
              <w:t xml:space="preserve">Bloque 4</w:t>
              <w:br w:type="textWrapping"/>
              <w:t xml:space="preserve">Bloque 5</w:t>
            </w:r>
          </w:p>
        </w:tc>
      </w:tr>
    </w:tbl>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2"/>
        <w:tblW w:w="9638.0" w:type="dxa"/>
        <w:jc w:val="center"/>
        <w:tblLayout w:type="fixed"/>
        <w:tblLook w:val="0400"/>
      </w:tblPr>
      <w:tblGrid>
        <w:gridCol w:w="978"/>
        <w:gridCol w:w="2409"/>
        <w:gridCol w:w="3450"/>
        <w:gridCol w:w="1827"/>
        <w:gridCol w:w="451"/>
        <w:gridCol w:w="523"/>
        <w:tblGridChange w:id="0">
          <w:tblGrid>
            <w:gridCol w:w="978"/>
            <w:gridCol w:w="2409"/>
            <w:gridCol w:w="3450"/>
            <w:gridCol w:w="1827"/>
            <w:gridCol w:w="451"/>
            <w:gridCol w:w="523"/>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 cálculos y medidas en circuitos eléctricos de corriente continua, aplicando principios y conceptos básicos.</w:t>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Propone soluciones con circuitos electrónicos analógicos, elaborando esquemas y seleccionando componentes.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1b, 1c</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4e, 4f, 4g</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4.1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bl>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3"/>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5</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Diodos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14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34A">
            <w:pPr>
              <w:rPr/>
            </w:pPr>
            <w:r w:rsidDel="00000000" w:rsidR="00000000" w:rsidRPr="00000000">
              <w:rPr>
                <w:rtl w:val="0"/>
              </w:rPr>
              <w:t xml:space="preserve">Componentes electrónicos activos. Díodo, transistor, tiristor, circuitos integrados analógicos, entre otros. </w:t>
            </w:r>
          </w:p>
          <w:p w:rsidR="00000000" w:rsidDel="00000000" w:rsidP="00000000" w:rsidRDefault="00000000" w:rsidRPr="00000000" w14:paraId="0000034B">
            <w:pPr>
              <w:rPr/>
            </w:pPr>
            <w:r w:rsidDel="00000000" w:rsidR="00000000" w:rsidRPr="00000000">
              <w:rPr>
                <w:rtl w:val="0"/>
              </w:rPr>
              <w:t xml:space="preserve">Tipos, características y aplicaciones. Simbología. Clasificación.</w:t>
            </w:r>
          </w:p>
          <w:p w:rsidR="00000000" w:rsidDel="00000000" w:rsidP="00000000" w:rsidRDefault="00000000" w:rsidRPr="00000000" w14:paraId="0000034C">
            <w:pPr>
              <w:rPr/>
            </w:pPr>
            <w:r w:rsidDel="00000000" w:rsidR="00000000" w:rsidRPr="00000000">
              <w:rPr>
                <w:rtl w:val="0"/>
              </w:rPr>
              <w:t xml:space="preserve">El díodo zener.</w:t>
            </w:r>
          </w:p>
          <w:p w:rsidR="00000000" w:rsidDel="00000000" w:rsidP="00000000" w:rsidRDefault="00000000" w:rsidRPr="00000000" w14:paraId="0000034D">
            <w:pPr>
              <w:rPr/>
            </w:pPr>
            <w:r w:rsidDel="00000000" w:rsidR="00000000" w:rsidRPr="00000000">
              <w:rPr>
                <w:rtl w:val="0"/>
              </w:rPr>
              <w:t xml:space="preserve">Medidas en circuitos electrónicos. Medida de tensiones de polarización. Medida de señales características.</w:t>
            </w:r>
          </w:p>
          <w:p w:rsidR="00000000" w:rsidDel="00000000" w:rsidP="00000000" w:rsidRDefault="00000000" w:rsidRPr="00000000" w14:paraId="0000034E">
            <w:pPr>
              <w:rPr/>
            </w:pPr>
            <w:r w:rsidDel="00000000" w:rsidR="00000000" w:rsidRPr="00000000">
              <w:rPr>
                <w:rtl w:val="0"/>
              </w:rPr>
              <w:t xml:space="preserve">Parámetros fundamentales de los componentes electrónicos. Especificaciones técnicas. Identificación, código de colores. Catálogos comerciales. Curvas y hojas características.</w:t>
            </w:r>
          </w:p>
          <w:p w:rsidR="00000000" w:rsidDel="00000000" w:rsidP="00000000" w:rsidRDefault="00000000" w:rsidRPr="00000000" w14:paraId="0000034F">
            <w:pPr>
              <w:spacing w:after="46" w:lineRule="auto"/>
              <w:ind w:left="60" w:firstLine="0"/>
              <w:rPr>
                <w:color w:val="000000"/>
              </w:rPr>
            </w:pPr>
            <w:r w:rsidDel="00000000" w:rsidR="00000000" w:rsidRPr="00000000">
              <w:rPr>
                <w:color w:val="000000"/>
                <w:rtl w:val="0"/>
              </w:rPr>
              <w:t xml:space="preserve">Bloque 4.</w:t>
            </w:r>
          </w:p>
          <w:p w:rsidR="00000000" w:rsidDel="00000000" w:rsidP="00000000" w:rsidRDefault="00000000" w:rsidRPr="00000000" w14:paraId="00000350">
            <w:pPr>
              <w:spacing w:after="46" w:lineRule="auto"/>
              <w:ind w:left="60" w:firstLine="0"/>
              <w:rPr>
                <w:color w:val="000000"/>
              </w:rPr>
            </w:pPr>
            <w:r w:rsidDel="00000000" w:rsidR="00000000" w:rsidRPr="00000000">
              <w:rPr>
                <w:color w:val="000000"/>
                <w:rtl w:val="0"/>
              </w:rPr>
              <w:t xml:space="preserve">Bloque 5.</w:t>
            </w:r>
          </w:p>
        </w:tc>
      </w:tr>
    </w:tbl>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4"/>
        <w:tblW w:w="9638.0" w:type="dxa"/>
        <w:jc w:val="center"/>
        <w:tblLayout w:type="fixed"/>
        <w:tblLook w:val="0400"/>
      </w:tblPr>
      <w:tblGrid>
        <w:gridCol w:w="1686"/>
        <w:gridCol w:w="1701"/>
        <w:gridCol w:w="3450"/>
        <w:gridCol w:w="1827"/>
        <w:gridCol w:w="451"/>
        <w:gridCol w:w="523"/>
        <w:tblGridChange w:id="0">
          <w:tblGrid>
            <w:gridCol w:w="1686"/>
            <w:gridCol w:w="1701"/>
            <w:gridCol w:w="3450"/>
            <w:gridCol w:w="1827"/>
            <w:gridCol w:w="451"/>
            <w:gridCol w:w="523"/>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 cálculos y medidas en circuitos eléctricos de corriente continua, aplicando principios y conceptos básicos.</w:t>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Aplica técnicas de me-dida y visualización de señales eléctricas analógicas, describiendo los equipos y analizando los procedimientos utilizados.</w:t>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Propone soluciones con circuitos electrónicos analógicos, elaborando esquemas y seleccionando componentes.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1g, 4d</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2c, 4c</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5.1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bl>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5"/>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6</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Amplificadores Operacionales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381">
            <w:pPr>
              <w:spacing w:after="46" w:lineRule="auto"/>
              <w:rPr/>
            </w:pPr>
            <w:r w:rsidDel="00000000" w:rsidR="00000000" w:rsidRPr="00000000">
              <w:rPr>
                <w:rtl w:val="0"/>
              </w:rPr>
              <w:t xml:space="preserve">Circuitos con amplificadores operacionales. Estructuras típicas. Distorsión, realimentación. Amplificador inversor y no inversor, entre otros. Funcionamiento, características y aplicaciones. Sumador, restador, comparador, entre otros.</w:t>
            </w:r>
          </w:p>
          <w:p w:rsidR="00000000" w:rsidDel="00000000" w:rsidP="00000000" w:rsidRDefault="00000000" w:rsidRPr="00000000" w14:paraId="00000382">
            <w:pPr>
              <w:rPr/>
            </w:pPr>
            <w:r w:rsidDel="00000000" w:rsidR="00000000" w:rsidRPr="00000000">
              <w:rPr>
                <w:rtl w:val="0"/>
              </w:rPr>
              <w:t xml:space="preserve">Parámetros de funcionamiento de amplificadores. Impedancia de entrada y salida, ganancia, ancho de banda, distorsión y desfase.</w:t>
            </w:r>
          </w:p>
          <w:p w:rsidR="00000000" w:rsidDel="00000000" w:rsidP="00000000" w:rsidRDefault="00000000" w:rsidRPr="00000000" w14:paraId="00000383">
            <w:pPr>
              <w:spacing w:after="46" w:lineRule="auto"/>
              <w:rPr>
                <w:color w:val="000000"/>
              </w:rPr>
            </w:pPr>
            <w:r w:rsidDel="00000000" w:rsidR="00000000" w:rsidRPr="00000000">
              <w:rPr>
                <w:color w:val="000000"/>
                <w:rtl w:val="0"/>
              </w:rPr>
              <w:t xml:space="preserve">Bloque 4.</w:t>
            </w:r>
          </w:p>
          <w:p w:rsidR="00000000" w:rsidDel="00000000" w:rsidP="00000000" w:rsidRDefault="00000000" w:rsidRPr="00000000" w14:paraId="00000384">
            <w:pPr>
              <w:spacing w:after="46" w:lineRule="auto"/>
              <w:rPr>
                <w:color w:val="000000"/>
              </w:rPr>
            </w:pPr>
            <w:r w:rsidDel="00000000" w:rsidR="00000000" w:rsidRPr="00000000">
              <w:rPr>
                <w:color w:val="000000"/>
                <w:rtl w:val="0"/>
              </w:rPr>
              <w:t xml:space="preserve">Bloque 5.</w:t>
            </w:r>
          </w:p>
        </w:tc>
      </w:tr>
    </w:tbl>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6"/>
        <w:tblW w:w="9638.0" w:type="dxa"/>
        <w:jc w:val="center"/>
        <w:tblLayout w:type="fixed"/>
        <w:tblLook w:val="0400"/>
      </w:tblPr>
      <w:tblGrid>
        <w:gridCol w:w="1403"/>
        <w:gridCol w:w="1984"/>
        <w:gridCol w:w="3450"/>
        <w:gridCol w:w="1827"/>
        <w:gridCol w:w="451"/>
        <w:gridCol w:w="523"/>
        <w:tblGridChange w:id="0">
          <w:tblGrid>
            <w:gridCol w:w="1403"/>
            <w:gridCol w:w="1984"/>
            <w:gridCol w:w="3450"/>
            <w:gridCol w:w="1827"/>
            <w:gridCol w:w="451"/>
            <w:gridCol w:w="523"/>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Aplica técnicas de me-dida y visualización de señales eléctricas analógicas, describiendo los equipos y analizando los procedimientos utilizados.</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Determina la estructura de circuitos analógicos tipo, identificando su aplicación y analizando la interrelación de sus componentes.</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Verifica el funciona-miento de circuitos electrónicos, interpretando esquemas y apli-cando técnicas de medida/visualización de señales.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3c, 3d</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2i, 2j, 5b</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6.1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bl>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7"/>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7</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Filtros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3B6">
            <w:pPr>
              <w:spacing w:after="46" w:lineRule="auto"/>
              <w:rPr/>
            </w:pPr>
            <w:r w:rsidDel="00000000" w:rsidR="00000000" w:rsidRPr="00000000">
              <w:rPr>
                <w:rtl w:val="0"/>
              </w:rPr>
              <w:t xml:space="preserve">Filtros. Tipos de filtros según su respuesta en frecuencia (paso bajo, paso alto, paso ban-da y elimina banda). Filtros activos y pasivos. Filtros LC y RC. Filtros con resonador cerámico. Filtros digitales.</w:t>
            </w:r>
          </w:p>
          <w:p w:rsidR="00000000" w:rsidDel="00000000" w:rsidP="00000000" w:rsidRDefault="00000000" w:rsidRPr="00000000" w14:paraId="000003B7">
            <w:pPr>
              <w:spacing w:after="46" w:lineRule="auto"/>
              <w:rPr/>
            </w:pPr>
            <w:r w:rsidDel="00000000" w:rsidR="00000000" w:rsidRPr="00000000">
              <w:rPr>
                <w:rtl w:val="0"/>
              </w:rPr>
              <w:t xml:space="preserve">Parámetros de funcionamiento de filtros. Ancho de banda, orden de un filtro y factor de calidad.</w:t>
            </w:r>
          </w:p>
          <w:p w:rsidR="00000000" w:rsidDel="00000000" w:rsidP="00000000" w:rsidRDefault="00000000" w:rsidRPr="00000000" w14:paraId="000003B8">
            <w:pPr>
              <w:spacing w:after="46" w:lineRule="auto"/>
              <w:rPr/>
            </w:pPr>
            <w:r w:rsidDel="00000000" w:rsidR="00000000" w:rsidRPr="00000000">
              <w:rPr>
                <w:rtl w:val="0"/>
              </w:rPr>
              <w:t xml:space="preserve">Bloque 4.</w:t>
            </w:r>
          </w:p>
          <w:p w:rsidR="00000000" w:rsidDel="00000000" w:rsidP="00000000" w:rsidRDefault="00000000" w:rsidRPr="00000000" w14:paraId="000003B9">
            <w:pPr>
              <w:spacing w:after="46" w:lineRule="auto"/>
              <w:rPr>
                <w:color w:val="000000"/>
              </w:rPr>
            </w:pPr>
            <w:r w:rsidDel="00000000" w:rsidR="00000000" w:rsidRPr="00000000">
              <w:rPr>
                <w:rtl w:val="0"/>
              </w:rPr>
              <w:t xml:space="preserve">Bloque 5.</w:t>
            </w:r>
            <w:r w:rsidDel="00000000" w:rsidR="00000000" w:rsidRPr="00000000">
              <w:rPr>
                <w:rtl w:val="0"/>
              </w:rPr>
            </w:r>
          </w:p>
        </w:tc>
      </w:tr>
    </w:tbl>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8"/>
        <w:tblW w:w="9638.0" w:type="dxa"/>
        <w:jc w:val="center"/>
        <w:tblLayout w:type="fixed"/>
        <w:tblLook w:val="0400"/>
      </w:tblPr>
      <w:tblGrid>
        <w:gridCol w:w="1403"/>
        <w:gridCol w:w="1984"/>
        <w:gridCol w:w="3450"/>
        <w:gridCol w:w="1827"/>
        <w:gridCol w:w="451"/>
        <w:gridCol w:w="523"/>
        <w:tblGridChange w:id="0">
          <w:tblGrid>
            <w:gridCol w:w="1403"/>
            <w:gridCol w:w="1984"/>
            <w:gridCol w:w="3450"/>
            <w:gridCol w:w="1827"/>
            <w:gridCol w:w="451"/>
            <w:gridCol w:w="523"/>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Determina la estructura de circuitos analógicos tipo, identificando su aplicación y analizando la interrelación de sus componentes.</w:t>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Verifica el funciona-miento de circuitos electrónicos, interpretando esquemas y apli-cando técnicas de medida/visualización de señales.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3e, 3f</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5c, 5d, 5e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7.1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bl>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9"/>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8</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Transistores BJT y FET</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3EC">
            <w:pPr>
              <w:spacing w:after="46" w:lineRule="auto"/>
              <w:rPr>
                <w:color w:val="000000"/>
              </w:rPr>
            </w:pPr>
            <w:r w:rsidDel="00000000" w:rsidR="00000000" w:rsidRPr="00000000">
              <w:rPr>
                <w:color w:val="000000"/>
                <w:rtl w:val="0"/>
              </w:rPr>
              <w:t xml:space="preserve">Circuitos electrónicos básicos. Amplificadores. Características. Clases de amplificación (A, B, C y AB, entre otros). Amplificadores con transistores. Tipos de amplificadores bási-cos (emisor común, colector común y base común). Ganancia. Adaptación de impedan-cias. Acoplamiento de amplificadores. Filtros. Características y aplicaciones. Funciona-miento. Acoplamiento entre etapas. Proceso de señales.</w:t>
            </w:r>
          </w:p>
          <w:p w:rsidR="00000000" w:rsidDel="00000000" w:rsidP="00000000" w:rsidRDefault="00000000" w:rsidRPr="00000000" w14:paraId="000003ED">
            <w:pPr>
              <w:spacing w:after="46" w:lineRule="auto"/>
              <w:rPr>
                <w:color w:val="000000"/>
              </w:rPr>
            </w:pPr>
            <w:r w:rsidDel="00000000" w:rsidR="00000000" w:rsidRPr="00000000">
              <w:rPr>
                <w:color w:val="000000"/>
                <w:rtl w:val="0"/>
              </w:rPr>
              <w:t xml:space="preserve">Bloque 4.</w:t>
            </w:r>
          </w:p>
          <w:p w:rsidR="00000000" w:rsidDel="00000000" w:rsidP="00000000" w:rsidRDefault="00000000" w:rsidRPr="00000000" w14:paraId="000003EE">
            <w:pPr>
              <w:spacing w:after="46" w:lineRule="auto"/>
              <w:rPr>
                <w:color w:val="000000"/>
              </w:rPr>
            </w:pPr>
            <w:r w:rsidDel="00000000" w:rsidR="00000000" w:rsidRPr="00000000">
              <w:rPr>
                <w:color w:val="000000"/>
                <w:rtl w:val="0"/>
              </w:rPr>
              <w:t xml:space="preserve">Bloque 5.</w:t>
            </w:r>
          </w:p>
        </w:tc>
      </w:tr>
    </w:tbl>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0"/>
        <w:tblW w:w="9638.0" w:type="dxa"/>
        <w:jc w:val="center"/>
        <w:tblLayout w:type="fixed"/>
        <w:tblLook w:val="0400"/>
      </w:tblPr>
      <w:tblGrid>
        <w:gridCol w:w="1403"/>
        <w:gridCol w:w="1984"/>
        <w:gridCol w:w="3450"/>
        <w:gridCol w:w="1827"/>
        <w:gridCol w:w="451"/>
        <w:gridCol w:w="523"/>
        <w:tblGridChange w:id="0">
          <w:tblGrid>
            <w:gridCol w:w="1403"/>
            <w:gridCol w:w="1984"/>
            <w:gridCol w:w="3450"/>
            <w:gridCol w:w="1827"/>
            <w:gridCol w:w="451"/>
            <w:gridCol w:w="523"/>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 cálculos y medidas en circuitos eléctricos de corriente continua, aplicando principios y conceptos básicos.</w:t>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Aplica técnicas de me-dida y visualización de señales eléctricas analógicas, describiendo los equipos y analizando los procedimientos utilizados.</w: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Elabora documentación técnica de circuitos electrónicos, utilizando herramientas in-formáticas y simbología normalizada.</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7a, 7b</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1a, 1f, 1h</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8.1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bl>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31"/>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9</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Fuentes AC/DC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421">
            <w:pPr>
              <w:spacing w:after="46" w:lineRule="auto"/>
              <w:rPr>
                <w:color w:val="000000"/>
              </w:rPr>
            </w:pPr>
            <w:r w:rsidDel="00000000" w:rsidR="00000000" w:rsidRPr="00000000">
              <w:rPr>
                <w:color w:val="000000"/>
                <w:rtl w:val="0"/>
              </w:rPr>
              <w:t xml:space="preserve">Fuentes de alimentación estabilizadas.</w:t>
            </w:r>
          </w:p>
          <w:p w:rsidR="00000000" w:rsidDel="00000000" w:rsidP="00000000" w:rsidRDefault="00000000" w:rsidRPr="00000000" w14:paraId="00000422">
            <w:pPr>
              <w:spacing w:after="46" w:lineRule="auto"/>
              <w:rPr>
                <w:color w:val="000000"/>
              </w:rPr>
            </w:pPr>
            <w:r w:rsidDel="00000000" w:rsidR="00000000" w:rsidRPr="00000000">
              <w:rPr>
                <w:color w:val="000000"/>
                <w:rtl w:val="0"/>
              </w:rPr>
              <w:t xml:space="preserve">Bloques funcionales de circuitos electrónicos. Rectificadores y circuitos de alimentación.</w:t>
            </w:r>
          </w:p>
          <w:p w:rsidR="00000000" w:rsidDel="00000000" w:rsidP="00000000" w:rsidRDefault="00000000" w:rsidRPr="00000000" w14:paraId="00000423">
            <w:pPr>
              <w:spacing w:after="46" w:lineRule="auto"/>
              <w:rPr>
                <w:color w:val="000000"/>
              </w:rPr>
            </w:pPr>
            <w:r w:rsidDel="00000000" w:rsidR="00000000" w:rsidRPr="00000000">
              <w:rPr>
                <w:color w:val="000000"/>
                <w:rtl w:val="0"/>
              </w:rPr>
              <w:t xml:space="preserve">Rectificadores de media onda y onda completa. Rectificadores trifásicos. Filtrado, estabilización y regulación. Otros. Características técnicas de los bloques funcionales. Fuentes de alimentación con reguladores de tensión integrados. Estabilización. Regulación.</w:t>
            </w:r>
          </w:p>
          <w:p w:rsidR="00000000" w:rsidDel="00000000" w:rsidP="00000000" w:rsidRDefault="00000000" w:rsidRPr="00000000" w14:paraId="00000424">
            <w:pPr>
              <w:spacing w:after="46" w:lineRule="auto"/>
              <w:rPr>
                <w:color w:val="000000"/>
              </w:rPr>
            </w:pPr>
            <w:r w:rsidDel="00000000" w:rsidR="00000000" w:rsidRPr="00000000">
              <w:rPr>
                <w:color w:val="000000"/>
                <w:rtl w:val="0"/>
              </w:rPr>
              <w:t xml:space="preserve">Bloque 4.</w:t>
            </w:r>
          </w:p>
          <w:p w:rsidR="00000000" w:rsidDel="00000000" w:rsidP="00000000" w:rsidRDefault="00000000" w:rsidRPr="00000000" w14:paraId="00000425">
            <w:pPr>
              <w:spacing w:after="46" w:lineRule="auto"/>
              <w:rPr>
                <w:color w:val="000000"/>
              </w:rPr>
            </w:pPr>
            <w:r w:rsidDel="00000000" w:rsidR="00000000" w:rsidRPr="00000000">
              <w:rPr>
                <w:color w:val="000000"/>
                <w:rtl w:val="0"/>
              </w:rPr>
              <w:t xml:space="preserve">Bloque 5.</w:t>
            </w:r>
          </w:p>
        </w:tc>
      </w:tr>
    </w:tbl>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2"/>
        <w:tblW w:w="9638.0" w:type="dxa"/>
        <w:jc w:val="center"/>
        <w:tblLayout w:type="fixed"/>
        <w:tblLook w:val="0400"/>
      </w:tblPr>
      <w:tblGrid>
        <w:gridCol w:w="1403"/>
        <w:gridCol w:w="1984"/>
        <w:gridCol w:w="3450"/>
        <w:gridCol w:w="1827"/>
        <w:gridCol w:w="451"/>
        <w:gridCol w:w="523"/>
        <w:tblGridChange w:id="0">
          <w:tblGrid>
            <w:gridCol w:w="1403"/>
            <w:gridCol w:w="1984"/>
            <w:gridCol w:w="3450"/>
            <w:gridCol w:w="1827"/>
            <w:gridCol w:w="451"/>
            <w:gridCol w:w="523"/>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Aplica técnicas de me-dida y visualización de señales eléctricas analógicas, describiendo los equipos y analizando los procedimientos utilizados.</w:t>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Determina la estructura de circuitos analógicos tipo, identificando su aplicación y analizando la interrelación de sus componentes.</w:t>
            </w:r>
          </w:p>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Propone soluciones con circuitos electrónicos analógicos, elaborando esquemas y seleccionando componentes.</w:t>
            </w:r>
          </w:p>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Verifica el funciona-miento de circuitos electrónicos, interpretando esquemas y apli-cando técnicas de medida/visualización de señales.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3g, 4b</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2f, 5a</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9.1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bl>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33"/>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10</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Fuentes DC/AC y DC/DC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16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456">
            <w:pPr>
              <w:spacing w:after="46" w:lineRule="auto"/>
              <w:rPr>
                <w:color w:val="000000"/>
              </w:rPr>
            </w:pPr>
            <w:r w:rsidDel="00000000" w:rsidR="00000000" w:rsidRPr="00000000">
              <w:rPr>
                <w:color w:val="000000"/>
                <w:rtl w:val="0"/>
              </w:rPr>
              <w:t xml:space="preserve">Fuentes de alimentación conmutadas.</w:t>
            </w:r>
          </w:p>
          <w:p w:rsidR="00000000" w:rsidDel="00000000" w:rsidP="00000000" w:rsidRDefault="00000000" w:rsidRPr="00000000" w14:paraId="00000457">
            <w:pPr>
              <w:spacing w:after="46" w:lineRule="auto"/>
              <w:rPr>
                <w:color w:val="000000"/>
              </w:rPr>
            </w:pPr>
            <w:r w:rsidDel="00000000" w:rsidR="00000000" w:rsidRPr="00000000">
              <w:rPr>
                <w:color w:val="000000"/>
                <w:rtl w:val="0"/>
              </w:rPr>
              <w:t xml:space="preserve">Fuentes de alimentación lineales y conmutadas.</w:t>
            </w:r>
          </w:p>
          <w:p w:rsidR="00000000" w:rsidDel="00000000" w:rsidP="00000000" w:rsidRDefault="00000000" w:rsidRPr="00000000" w14:paraId="00000458">
            <w:pPr>
              <w:spacing w:after="46" w:lineRule="auto"/>
              <w:rPr>
                <w:color w:val="000000"/>
              </w:rPr>
            </w:pPr>
            <w:r w:rsidDel="00000000" w:rsidR="00000000" w:rsidRPr="00000000">
              <w:rPr>
                <w:color w:val="000000"/>
                <w:rtl w:val="0"/>
              </w:rPr>
              <w:t xml:space="preserve">Convertidores DC/DC. Convertidores DC/AC. Aplicaciones. Funcionamiento. Proceso de señales. Otros circuitos electrónicos. Atenuadores. Mezcladores. Electrónica de potencia.</w:t>
            </w:r>
          </w:p>
          <w:p w:rsidR="00000000" w:rsidDel="00000000" w:rsidP="00000000" w:rsidRDefault="00000000" w:rsidRPr="00000000" w14:paraId="00000459">
            <w:pPr>
              <w:spacing w:after="46" w:lineRule="auto"/>
              <w:rPr>
                <w:color w:val="000000"/>
              </w:rPr>
            </w:pPr>
            <w:r w:rsidDel="00000000" w:rsidR="00000000" w:rsidRPr="00000000">
              <w:rPr>
                <w:rtl w:val="0"/>
              </w:rPr>
            </w:r>
          </w:p>
          <w:p w:rsidR="00000000" w:rsidDel="00000000" w:rsidP="00000000" w:rsidRDefault="00000000" w:rsidRPr="00000000" w14:paraId="0000045A">
            <w:pPr>
              <w:spacing w:after="46" w:lineRule="auto"/>
              <w:rPr>
                <w:color w:val="000000"/>
              </w:rPr>
            </w:pPr>
            <w:r w:rsidDel="00000000" w:rsidR="00000000" w:rsidRPr="00000000">
              <w:rPr>
                <w:color w:val="000000"/>
                <w:rtl w:val="0"/>
              </w:rPr>
              <w:t xml:space="preserve">Bloque 4.</w:t>
            </w:r>
          </w:p>
          <w:p w:rsidR="00000000" w:rsidDel="00000000" w:rsidP="00000000" w:rsidRDefault="00000000" w:rsidRPr="00000000" w14:paraId="0000045B">
            <w:pPr>
              <w:spacing w:after="46" w:lineRule="auto"/>
              <w:rPr>
                <w:color w:val="000000"/>
              </w:rPr>
            </w:pPr>
            <w:r w:rsidDel="00000000" w:rsidR="00000000" w:rsidRPr="00000000">
              <w:rPr>
                <w:color w:val="000000"/>
                <w:rtl w:val="0"/>
              </w:rPr>
              <w:t xml:space="preserve">Bloque 5.</w:t>
            </w:r>
          </w:p>
        </w:tc>
      </w:tr>
    </w:tbl>
    <w:p w:rsidR="00000000" w:rsidDel="00000000" w:rsidP="00000000" w:rsidRDefault="00000000" w:rsidRPr="00000000" w14:paraId="000004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4"/>
        <w:tblW w:w="9638.0" w:type="dxa"/>
        <w:jc w:val="center"/>
        <w:tblLayout w:type="fixed"/>
        <w:tblLook w:val="0400"/>
      </w:tblPr>
      <w:tblGrid>
        <w:gridCol w:w="1403"/>
        <w:gridCol w:w="1984"/>
        <w:gridCol w:w="3450"/>
        <w:gridCol w:w="1827"/>
        <w:gridCol w:w="451"/>
        <w:gridCol w:w="523"/>
        <w:tblGridChange w:id="0">
          <w:tblGrid>
            <w:gridCol w:w="1403"/>
            <w:gridCol w:w="1984"/>
            <w:gridCol w:w="3450"/>
            <w:gridCol w:w="1827"/>
            <w:gridCol w:w="451"/>
            <w:gridCol w:w="523"/>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Verifica el funciona-miento de circuitos electrónicos, interpretando esquemas y apli-cando técnicas de medida/visualización de señales.</w:t>
            </w:r>
          </w:p>
          <w:p w:rsidR="00000000" w:rsidDel="00000000" w:rsidP="00000000" w:rsidRDefault="00000000" w:rsidRPr="00000000" w14:paraId="000004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Elabora documentación técnica de circuitos electrónicos, utilizando herramientas in-formáticas y simbología normalizada.</w:t>
            </w:r>
          </w:p>
          <w:p w:rsidR="00000000" w:rsidDel="00000000" w:rsidP="00000000" w:rsidRDefault="00000000" w:rsidRPr="00000000" w14:paraId="000004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4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6d, 6e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5f, 5g</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10.1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D, E, V</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 C, P</w:t>
            </w:r>
            <w:r w:rsidDel="00000000" w:rsidR="00000000" w:rsidRPr="00000000">
              <w:rPr>
                <w:rtl w:val="0"/>
              </w:rPr>
            </w:r>
          </w:p>
        </w:tc>
      </w:tr>
    </w:tbl>
    <w:p w:rsidR="00000000" w:rsidDel="00000000" w:rsidP="00000000" w:rsidRDefault="00000000" w:rsidRPr="00000000" w14:paraId="0000048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85">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MD75010208  rev5  Fecha: 30/06/2022</w:t>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MD75010208 rev5  </w:t>
      <w:tab/>
      <w:tab/>
      <w:t xml:space="preserve">Fecha: 30/06/22</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82">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CURSO/GRUPO/CICLO: 1º </w:t>
    </w:r>
    <w:r w:rsidDel="00000000" w:rsidR="00000000" w:rsidRPr="00000000">
      <w:rPr>
        <w:rFonts w:ascii="Times New Roman" w:cs="Times New Roman" w:eastAsia="Times New Roman" w:hAnsi="Times New Roman"/>
        <w:b w:val="1"/>
        <w:bCs w:val="1"/>
        <w:sz w:val="20"/>
        <w:szCs w:val="20"/>
        <w:rtl w:val="0"/>
      </w:rPr>
      <w:t xml:space="preserve">MEL</w:t>
    </w:r>
    <w:r w:rsidDel="00000000" w:rsidR="00000000" w:rsidRPr="00000000">
      <w:rPr>
        <w:rtl w:val="0"/>
      </w:rPr>
    </w:r>
  </w:p>
  <w:p w:rsidR="00000000" w:rsidDel="00000000" w:rsidP="00000000" w:rsidRDefault="00000000" w:rsidRPr="00000000" w14:paraId="00000483">
    <w:pPr>
      <w:keepNext w:val="1"/>
      <w:keepLines w:val="0"/>
      <w:pageBreakBefore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MÓDULO: </w:t>
    </w:r>
    <w:r w:rsidDel="00000000" w:rsidR="00000000" w:rsidRPr="00000000">
      <w:rPr>
        <w:rFonts w:ascii="Times New Roman" w:cs="Times New Roman" w:eastAsia="Times New Roman" w:hAnsi="Times New Roman"/>
        <w:b w:val="1"/>
        <w:bCs w:val="1"/>
        <w:sz w:val="20"/>
        <w:szCs w:val="20"/>
        <w:rtl w:val="0"/>
      </w:rPr>
      <w:t xml:space="preserve">CIRCUITOS ELECTRÓNICOS ANALÓGICOS</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Arial" w:cs="Arial" w:eastAsia="Arial" w:hAnsi="Arial"/>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Arial" w:cs="Arial" w:eastAsia="Arial" w:hAnsi="Arial"/>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99.0" w:type="dxa"/>
        <w:left w:w="99.0" w:type="dxa"/>
        <w:bottom w:w="99.0" w:type="dxa"/>
        <w:right w:w="99.0" w:type="dxa"/>
      </w:tblCellMar>
    </w:tblPr>
  </w:style>
  <w:style w:type="table" w:styleId="Table6">
    <w:basedOn w:val="TableNormal"/>
    <w:tblPr>
      <w:tblStyleRowBandSize w:val="1"/>
      <w:tblStyleColBandSize w:val="1"/>
      <w:tblCellMar>
        <w:top w:w="99.0" w:type="dxa"/>
        <w:left w:w="99.0" w:type="dxa"/>
        <w:bottom w:w="99.0" w:type="dxa"/>
        <w:right w:w="99.0" w:type="dxa"/>
      </w:tblCellMar>
    </w:tblPr>
  </w:style>
  <w:style w:type="table" w:styleId="Table7">
    <w:basedOn w:val="TableNormal"/>
    <w:tblPr>
      <w:tblStyleRowBandSize w:val="1"/>
      <w:tblStyleColBandSize w:val="1"/>
      <w:tblCellMar>
        <w:top w:w="99.0" w:type="dxa"/>
        <w:left w:w="99.0" w:type="dxa"/>
        <w:bottom w:w="99.0" w:type="dxa"/>
        <w:right w:w="99.0" w:type="dxa"/>
      </w:tblCellMar>
    </w:tblPr>
  </w:style>
  <w:style w:type="table" w:styleId="Table8">
    <w:basedOn w:val="TableNormal"/>
    <w:tblPr>
      <w:tblStyleRowBandSize w:val="1"/>
      <w:tblStyleColBandSize w:val="1"/>
      <w:tblCellMar>
        <w:top w:w="99.0" w:type="dxa"/>
        <w:left w:w="99.0" w:type="dxa"/>
        <w:bottom w:w="99.0" w:type="dxa"/>
        <w:right w:w="99.0" w:type="dxa"/>
      </w:tblCellMar>
    </w:tblPr>
  </w:style>
  <w:style w:type="table" w:styleId="Table9">
    <w:basedOn w:val="TableNormal"/>
    <w:tblPr>
      <w:tblStyleRowBandSize w:val="1"/>
      <w:tblStyleColBandSize w:val="1"/>
      <w:tblCellMar>
        <w:top w:w="99.0" w:type="dxa"/>
        <w:left w:w="99.0" w:type="dxa"/>
        <w:bottom w:w="99.0" w:type="dxa"/>
        <w:right w:w="99.0" w:type="dxa"/>
      </w:tblCellMar>
    </w:tblPr>
  </w:style>
  <w:style w:type="table" w:styleId="Table10">
    <w:basedOn w:val="TableNormal"/>
    <w:tblPr>
      <w:tblStyleRowBandSize w:val="1"/>
      <w:tblStyleColBandSize w:val="1"/>
      <w:tblCellMar>
        <w:top w:w="99.0" w:type="dxa"/>
        <w:left w:w="99.0" w:type="dxa"/>
        <w:bottom w:w="99.0" w:type="dxa"/>
        <w:right w:w="99.0" w:type="dxa"/>
      </w:tblCellMar>
    </w:tblPr>
  </w:style>
  <w:style w:type="table" w:styleId="Table11">
    <w:basedOn w:val="TableNormal"/>
    <w:tblPr>
      <w:tblStyleRowBandSize w:val="1"/>
      <w:tblStyleColBandSize w:val="1"/>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28.0" w:type="dxa"/>
        <w:left w:w="28.0" w:type="dxa"/>
        <w:bottom w:w="28.0" w:type="dxa"/>
        <w:right w:w="28.0" w:type="dxa"/>
      </w:tblCellMar>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 w:type="table" w:styleId="Table27">
    <w:basedOn w:val="TableNormal"/>
    <w:tblPr>
      <w:tblStyleRowBandSize w:val="1"/>
      <w:tblStyleColBandSize w:val="1"/>
    </w:tblPr>
  </w:style>
  <w:style w:type="table" w:styleId="Table28">
    <w:basedOn w:val="TableNormal"/>
    <w:tblPr>
      <w:tblStyleRowBandSize w:val="1"/>
      <w:tblStyleColBandSize w:val="1"/>
    </w:tblPr>
  </w:style>
  <w:style w:type="table" w:styleId="Table29">
    <w:basedOn w:val="TableNormal"/>
    <w:tblPr>
      <w:tblStyleRowBandSize w:val="1"/>
      <w:tblStyleColBandSize w:val="1"/>
    </w:tblPr>
  </w:style>
  <w:style w:type="table" w:styleId="Table30">
    <w:basedOn w:val="TableNormal"/>
    <w:tblPr>
      <w:tblStyleRowBandSize w:val="1"/>
      <w:tblStyleColBandSize w:val="1"/>
    </w:tblPr>
  </w:style>
  <w:style w:type="table" w:styleId="Table31">
    <w:basedOn w:val="TableNormal"/>
    <w:tblPr>
      <w:tblStyleRowBandSize w:val="1"/>
      <w:tblStyleColBandSize w:val="1"/>
    </w:tblPr>
  </w:style>
  <w:style w:type="table" w:styleId="Table32">
    <w:basedOn w:val="TableNormal"/>
    <w:tblPr>
      <w:tblStyleRowBandSize w:val="1"/>
      <w:tblStyleColBandSize w:val="1"/>
    </w:tblPr>
  </w:style>
  <w:style w:type="table" w:styleId="Table33">
    <w:basedOn w:val="TableNormal"/>
    <w:tblPr>
      <w:tblStyleRowBandSize w:val="1"/>
      <w:tblStyleColBandSize w:val="1"/>
    </w:tblPr>
  </w:style>
  <w:style w:type="table" w:styleId="Table3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